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D149E" w14:textId="77777777" w:rsidR="00745B4D" w:rsidRDefault="001940EA">
      <w:pPr>
        <w:jc w:val="center"/>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华</w:t>
      </w:r>
      <w:proofErr w:type="gramStart"/>
      <w:r>
        <w:rPr>
          <w:rFonts w:asciiTheme="majorEastAsia" w:eastAsiaTheme="majorEastAsia" w:hAnsiTheme="majorEastAsia" w:cstheme="majorEastAsia" w:hint="eastAsia"/>
          <w:b/>
          <w:bCs/>
          <w:sz w:val="28"/>
          <w:szCs w:val="28"/>
        </w:rPr>
        <w:t>农财产</w:t>
      </w:r>
      <w:proofErr w:type="gramEnd"/>
      <w:r>
        <w:rPr>
          <w:rFonts w:asciiTheme="majorEastAsia" w:eastAsiaTheme="majorEastAsia" w:hAnsiTheme="majorEastAsia" w:cstheme="majorEastAsia" w:hint="eastAsia"/>
          <w:b/>
          <w:bCs/>
          <w:sz w:val="28"/>
          <w:szCs w:val="28"/>
        </w:rPr>
        <w:t>保险股份有限公司</w:t>
      </w:r>
    </w:p>
    <w:p w14:paraId="21DCBCB4" w14:textId="77777777" w:rsidR="00745B4D" w:rsidRDefault="001940EA">
      <w:pPr>
        <w:jc w:val="center"/>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附加个人特定疾病保险条款（互联网专属）</w:t>
      </w:r>
    </w:p>
    <w:p w14:paraId="2C400DEC" w14:textId="2CF5A5AD" w:rsidR="00745B4D" w:rsidRPr="002C270A" w:rsidRDefault="002C270A">
      <w:pPr>
        <w:jc w:val="center"/>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注册编号：</w:t>
      </w:r>
      <w:r w:rsidRPr="002C270A">
        <w:rPr>
          <w:rFonts w:asciiTheme="majorEastAsia" w:eastAsiaTheme="majorEastAsia" w:hAnsiTheme="majorEastAsia" w:cstheme="majorEastAsia"/>
          <w:b/>
          <w:bCs/>
          <w:sz w:val="28"/>
          <w:szCs w:val="28"/>
        </w:rPr>
        <w:t>C00010132622021122950043</w:t>
      </w:r>
    </w:p>
    <w:p w14:paraId="26792342" w14:textId="77777777" w:rsidR="002C270A" w:rsidRDefault="002C270A">
      <w:pPr>
        <w:jc w:val="center"/>
        <w:rPr>
          <w:rFonts w:asciiTheme="majorEastAsia" w:eastAsiaTheme="majorEastAsia" w:hAnsiTheme="majorEastAsia" w:cstheme="majorEastAsia" w:hint="eastAsia"/>
          <w:b/>
          <w:bCs/>
          <w:sz w:val="28"/>
          <w:szCs w:val="28"/>
        </w:rPr>
      </w:pPr>
    </w:p>
    <w:p w14:paraId="3062E9FB" w14:textId="77777777" w:rsidR="00745B4D" w:rsidRDefault="001940EA">
      <w:pPr>
        <w:pStyle w:val="Style1"/>
        <w:autoSpaceDE w:val="0"/>
        <w:autoSpaceDN w:val="0"/>
        <w:adjustRightInd w:val="0"/>
        <w:spacing w:line="360" w:lineRule="auto"/>
        <w:ind w:firstLineChars="0" w:firstLine="0"/>
        <w:jc w:val="center"/>
        <w:rPr>
          <w:rFonts w:ascii="宋体" w:hAnsi="宋体" w:cs="宋体"/>
          <w:b/>
          <w:kern w:val="0"/>
          <w:szCs w:val="21"/>
        </w:rPr>
      </w:pPr>
      <w:r>
        <w:rPr>
          <w:rFonts w:ascii="宋体" w:hAnsi="宋体" w:cs="宋体" w:hint="eastAsia"/>
          <w:b/>
          <w:kern w:val="0"/>
          <w:szCs w:val="21"/>
        </w:rPr>
        <w:t>总则</w:t>
      </w:r>
    </w:p>
    <w:p w14:paraId="5DB71474" w14:textId="77777777" w:rsidR="00745B4D" w:rsidRDefault="001940EA">
      <w:pPr>
        <w:pStyle w:val="Style1"/>
        <w:autoSpaceDE w:val="0"/>
        <w:autoSpaceDN w:val="0"/>
        <w:adjustRightInd w:val="0"/>
        <w:spacing w:line="360" w:lineRule="auto"/>
        <w:ind w:firstLineChars="0"/>
        <w:jc w:val="left"/>
        <w:rPr>
          <w:rFonts w:ascii="宋体" w:eastAsia="宋体" w:hAnsi="宋体" w:cs="宋体"/>
          <w:szCs w:val="21"/>
        </w:rPr>
      </w:pPr>
      <w:r>
        <w:rPr>
          <w:rFonts w:ascii="宋体" w:eastAsia="宋体" w:hAnsi="宋体" w:cs="宋体" w:hint="eastAsia"/>
          <w:b/>
          <w:bCs/>
          <w:szCs w:val="21"/>
        </w:rPr>
        <w:t>第一条</w:t>
      </w:r>
      <w:r>
        <w:rPr>
          <w:rFonts w:ascii="宋体" w:eastAsia="宋体" w:hAnsi="宋体" w:cs="宋体" w:hint="eastAsia"/>
          <w:szCs w:val="21"/>
        </w:rPr>
        <w:t xml:space="preserve"> 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可附加于华</w:t>
      </w:r>
      <w:proofErr w:type="gramStart"/>
      <w:r>
        <w:rPr>
          <w:rFonts w:ascii="宋体" w:eastAsia="宋体" w:hAnsi="宋体" w:cs="宋体" w:hint="eastAsia"/>
          <w:szCs w:val="21"/>
        </w:rPr>
        <w:t>农财产</w:t>
      </w:r>
      <w:proofErr w:type="gramEnd"/>
      <w:r>
        <w:rPr>
          <w:rFonts w:ascii="宋体" w:eastAsia="宋体" w:hAnsi="宋体" w:cs="宋体" w:hint="eastAsia"/>
          <w:szCs w:val="21"/>
        </w:rPr>
        <w:t>保险股份有限公司</w:t>
      </w:r>
      <w:r>
        <w:rPr>
          <w:rFonts w:ascii="宋体" w:eastAsia="宋体" w:hAnsi="宋体" w:cs="宋体" w:hint="eastAsia"/>
          <w:szCs w:val="21"/>
          <w:lang w:eastAsia="zh-Hans"/>
        </w:rPr>
        <w:t>互联网专属的</w:t>
      </w:r>
      <w:r>
        <w:rPr>
          <w:rFonts w:ascii="宋体" w:eastAsia="宋体" w:hAnsi="宋体" w:cs="宋体"/>
          <w:szCs w:val="21"/>
        </w:rPr>
        <w:t>住院医疗类保险</w:t>
      </w:r>
      <w:r>
        <w:rPr>
          <w:rFonts w:ascii="宋体" w:eastAsia="宋体" w:hAnsi="宋体" w:cs="宋体" w:hint="eastAsia"/>
          <w:szCs w:val="21"/>
        </w:rPr>
        <w:t>合同（以下简称“主险合同”）上。在投保主</w:t>
      </w:r>
      <w:proofErr w:type="gramStart"/>
      <w:r>
        <w:rPr>
          <w:rFonts w:ascii="宋体" w:eastAsia="宋体" w:hAnsi="宋体" w:cs="宋体" w:hint="eastAsia"/>
          <w:szCs w:val="21"/>
        </w:rPr>
        <w:t>险合同</w:t>
      </w:r>
      <w:proofErr w:type="gramEnd"/>
      <w:r>
        <w:rPr>
          <w:rFonts w:ascii="宋体" w:eastAsia="宋体" w:hAnsi="宋体" w:cs="宋体" w:hint="eastAsia"/>
          <w:szCs w:val="21"/>
        </w:rPr>
        <w:t>的基础上，投保人可以投保本附加险。凡涉及本附加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的约定，均应采用书面形式。</w:t>
      </w:r>
    </w:p>
    <w:p w14:paraId="539890EA" w14:textId="77777777" w:rsidR="00745B4D" w:rsidRDefault="001940EA">
      <w:pPr>
        <w:pStyle w:val="Style1"/>
        <w:autoSpaceDE w:val="0"/>
        <w:autoSpaceDN w:val="0"/>
        <w:adjustRightInd w:val="0"/>
        <w:spacing w:line="360" w:lineRule="auto"/>
        <w:ind w:firstLineChars="0"/>
        <w:jc w:val="left"/>
        <w:rPr>
          <w:rFonts w:ascii="宋体" w:eastAsia="宋体" w:hAnsi="宋体" w:cs="宋体"/>
          <w:b/>
          <w:szCs w:val="21"/>
        </w:rPr>
      </w:pPr>
      <w:r>
        <w:rPr>
          <w:rFonts w:ascii="宋体" w:eastAsia="宋体" w:hAnsi="宋体" w:cs="宋体" w:hint="eastAsia"/>
          <w:b/>
          <w:szCs w:val="21"/>
        </w:rPr>
        <w:t>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作为主</w:t>
      </w:r>
      <w:proofErr w:type="gramStart"/>
      <w:r>
        <w:rPr>
          <w:rFonts w:ascii="宋体" w:eastAsia="宋体" w:hAnsi="宋体" w:cs="宋体" w:hint="eastAsia"/>
          <w:b/>
          <w:szCs w:val="21"/>
        </w:rPr>
        <w:t>险合同</w:t>
      </w:r>
      <w:proofErr w:type="gramEnd"/>
      <w:r>
        <w:rPr>
          <w:rFonts w:ascii="宋体" w:eastAsia="宋体" w:hAnsi="宋体" w:cs="宋体" w:hint="eastAsia"/>
          <w:b/>
          <w:szCs w:val="21"/>
        </w:rPr>
        <w:t>的组成部分，主</w:t>
      </w:r>
      <w:proofErr w:type="gramStart"/>
      <w:r>
        <w:rPr>
          <w:rFonts w:ascii="宋体" w:eastAsia="宋体" w:hAnsi="宋体" w:cs="宋体" w:hint="eastAsia"/>
          <w:b/>
          <w:szCs w:val="21"/>
        </w:rPr>
        <w:t>险合同</w:t>
      </w:r>
      <w:proofErr w:type="gramEnd"/>
      <w:r>
        <w:rPr>
          <w:rFonts w:ascii="宋体" w:eastAsia="宋体" w:hAnsi="宋体" w:cs="宋体" w:hint="eastAsia"/>
          <w:b/>
          <w:szCs w:val="21"/>
        </w:rPr>
        <w:t>效力终止，本附加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效力亦同时终止；主</w:t>
      </w:r>
      <w:proofErr w:type="gramStart"/>
      <w:r>
        <w:rPr>
          <w:rFonts w:ascii="宋体" w:eastAsia="宋体" w:hAnsi="宋体" w:cs="宋体" w:hint="eastAsia"/>
          <w:b/>
          <w:szCs w:val="21"/>
        </w:rPr>
        <w:t>险合同</w:t>
      </w:r>
      <w:proofErr w:type="gramEnd"/>
      <w:r>
        <w:rPr>
          <w:rFonts w:ascii="宋体" w:eastAsia="宋体" w:hAnsi="宋体" w:cs="宋体" w:hint="eastAsia"/>
          <w:b/>
          <w:szCs w:val="21"/>
        </w:rPr>
        <w:t>无效，本附加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亦无效。本附加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与主</w:t>
      </w:r>
      <w:proofErr w:type="gramStart"/>
      <w:r>
        <w:rPr>
          <w:rFonts w:ascii="宋体" w:eastAsia="宋体" w:hAnsi="宋体" w:cs="宋体" w:hint="eastAsia"/>
          <w:b/>
          <w:szCs w:val="21"/>
        </w:rPr>
        <w:t>险合同相</w:t>
      </w:r>
      <w:proofErr w:type="gramEnd"/>
      <w:r>
        <w:rPr>
          <w:rFonts w:ascii="宋体" w:eastAsia="宋体" w:hAnsi="宋体" w:cs="宋体" w:hint="eastAsia"/>
          <w:b/>
          <w:szCs w:val="21"/>
        </w:rPr>
        <w:t>抵触之处，以本附加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为准，本附加</w:t>
      </w:r>
      <w:proofErr w:type="gramStart"/>
      <w:r>
        <w:rPr>
          <w:rFonts w:ascii="宋体" w:eastAsia="宋体" w:hAnsi="宋体" w:cs="宋体" w:hint="eastAsia"/>
          <w:b/>
          <w:szCs w:val="21"/>
        </w:rPr>
        <w:t>险合同</w:t>
      </w:r>
      <w:proofErr w:type="gramEnd"/>
      <w:r>
        <w:rPr>
          <w:rFonts w:ascii="宋体" w:eastAsia="宋体" w:hAnsi="宋体" w:cs="宋体" w:hint="eastAsia"/>
          <w:b/>
          <w:szCs w:val="21"/>
        </w:rPr>
        <w:t>未约定事项，以主</w:t>
      </w:r>
      <w:proofErr w:type="gramStart"/>
      <w:r>
        <w:rPr>
          <w:rFonts w:ascii="宋体" w:eastAsia="宋体" w:hAnsi="宋体" w:cs="宋体" w:hint="eastAsia"/>
          <w:b/>
          <w:szCs w:val="21"/>
        </w:rPr>
        <w:t>险合同</w:t>
      </w:r>
      <w:proofErr w:type="gramEnd"/>
      <w:r>
        <w:rPr>
          <w:rFonts w:ascii="宋体" w:eastAsia="宋体" w:hAnsi="宋体" w:cs="宋体" w:hint="eastAsia"/>
          <w:b/>
          <w:szCs w:val="21"/>
        </w:rPr>
        <w:t>为准。</w:t>
      </w:r>
    </w:p>
    <w:p w14:paraId="1EFC34A1" w14:textId="77777777" w:rsidR="00745B4D" w:rsidRDefault="00745B4D">
      <w:pPr>
        <w:jc w:val="center"/>
        <w:rPr>
          <w:rFonts w:ascii="宋体" w:eastAsia="宋体" w:hAnsi="宋体" w:cs="宋体"/>
          <w:szCs w:val="21"/>
        </w:rPr>
      </w:pPr>
    </w:p>
    <w:p w14:paraId="4C7BD33D" w14:textId="77777777" w:rsidR="00745B4D" w:rsidRDefault="001940EA">
      <w:pPr>
        <w:jc w:val="center"/>
        <w:rPr>
          <w:rFonts w:ascii="宋体" w:eastAsia="宋体" w:hAnsi="宋体" w:cs="宋体"/>
          <w:b/>
          <w:bCs/>
          <w:szCs w:val="21"/>
        </w:rPr>
      </w:pPr>
      <w:r>
        <w:rPr>
          <w:rFonts w:ascii="宋体" w:eastAsia="宋体" w:hAnsi="宋体" w:cs="宋体" w:hint="eastAsia"/>
          <w:b/>
          <w:bCs/>
          <w:szCs w:val="21"/>
        </w:rPr>
        <w:t>保险责任</w:t>
      </w:r>
    </w:p>
    <w:p w14:paraId="4563A154" w14:textId="77777777" w:rsidR="00745B4D" w:rsidRDefault="001940EA">
      <w:pPr>
        <w:widowControl/>
        <w:autoSpaceDE w:val="0"/>
        <w:autoSpaceDN w:val="0"/>
        <w:spacing w:line="360" w:lineRule="auto"/>
        <w:ind w:firstLineChars="200" w:firstLine="422"/>
        <w:jc w:val="left"/>
        <w:rPr>
          <w:rFonts w:ascii="宋体" w:eastAsia="宋体" w:hAnsi="宋体" w:cs="宋体"/>
          <w:kern w:val="0"/>
          <w:szCs w:val="21"/>
          <w:lang w:bidi="ar"/>
        </w:rPr>
      </w:pPr>
      <w:r>
        <w:rPr>
          <w:rFonts w:ascii="宋体" w:eastAsia="宋体" w:hAnsi="宋体" w:cs="宋体" w:hint="eastAsia"/>
          <w:b/>
          <w:bCs/>
          <w:kern w:val="0"/>
          <w:szCs w:val="21"/>
          <w:lang w:bidi="ar"/>
        </w:rPr>
        <w:t>第二条</w:t>
      </w:r>
      <w:r>
        <w:rPr>
          <w:rFonts w:ascii="宋体" w:eastAsia="宋体" w:hAnsi="宋体" w:cs="宋体" w:hint="eastAsia"/>
          <w:kern w:val="0"/>
          <w:szCs w:val="21"/>
          <w:lang w:bidi="ar"/>
        </w:rPr>
        <w:t xml:space="preserve"> </w:t>
      </w:r>
      <w:bookmarkStart w:id="0" w:name="_Hlk31888858"/>
      <w:r>
        <w:rPr>
          <w:rFonts w:ascii="宋体" w:eastAsia="宋体" w:hAnsi="宋体" w:cs="宋体" w:hint="eastAsia"/>
          <w:kern w:val="0"/>
          <w:szCs w:val="21"/>
          <w:lang w:bidi="ar"/>
        </w:rPr>
        <w:t>本</w:t>
      </w:r>
      <w:r>
        <w:rPr>
          <w:rFonts w:ascii="宋体" w:eastAsia="宋体" w:hAnsi="宋体" w:cs="宋体" w:hint="eastAsia"/>
          <w:szCs w:val="21"/>
        </w:rPr>
        <w:t>附加</w:t>
      </w:r>
      <w:proofErr w:type="gramStart"/>
      <w:r>
        <w:rPr>
          <w:rFonts w:ascii="宋体" w:eastAsia="宋体" w:hAnsi="宋体" w:cs="宋体" w:hint="eastAsia"/>
          <w:szCs w:val="21"/>
        </w:rPr>
        <w:t>险</w:t>
      </w:r>
      <w:r>
        <w:rPr>
          <w:rFonts w:ascii="宋体" w:eastAsia="宋体" w:hAnsi="宋体" w:cs="宋体" w:hint="eastAsia"/>
          <w:kern w:val="0"/>
          <w:szCs w:val="21"/>
          <w:lang w:bidi="ar"/>
        </w:rPr>
        <w:t>合同</w:t>
      </w:r>
      <w:proofErr w:type="gramEnd"/>
      <w:r>
        <w:rPr>
          <w:rFonts w:ascii="宋体" w:eastAsia="宋体" w:hAnsi="宋体" w:cs="宋体" w:hint="eastAsia"/>
          <w:kern w:val="0"/>
          <w:szCs w:val="21"/>
          <w:lang w:bidi="ar"/>
        </w:rPr>
        <w:t>的保险责任包括“少儿特定疾病保险金”、“男性特定疾病保险金”、“女性特定疾病保险金”和“中老年特定疾病保险金”保险责任。在本附加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的保险期间内，保险人仅承担投保人选择的其中一项或多项保险责任，具体由保险人和投保人在订立本</w:t>
      </w:r>
      <w:r>
        <w:rPr>
          <w:rFonts w:ascii="宋体" w:eastAsia="宋体" w:hAnsi="宋体" w:cs="宋体" w:hint="eastAsia"/>
          <w:szCs w:val="21"/>
        </w:rPr>
        <w:t>附加</w:t>
      </w:r>
      <w:proofErr w:type="gramStart"/>
      <w:r>
        <w:rPr>
          <w:rFonts w:ascii="宋体" w:eastAsia="宋体" w:hAnsi="宋体" w:cs="宋体" w:hint="eastAsia"/>
          <w:szCs w:val="21"/>
        </w:rPr>
        <w:t>险</w:t>
      </w:r>
      <w:r>
        <w:rPr>
          <w:rFonts w:ascii="宋体" w:eastAsia="宋体" w:hAnsi="宋体" w:cs="宋体" w:hint="eastAsia"/>
          <w:kern w:val="0"/>
          <w:szCs w:val="21"/>
          <w:lang w:bidi="ar"/>
        </w:rPr>
        <w:t>合同</w:t>
      </w:r>
      <w:proofErr w:type="gramEnd"/>
      <w:r>
        <w:rPr>
          <w:rFonts w:ascii="宋体" w:eastAsia="宋体" w:hAnsi="宋体" w:cs="宋体" w:hint="eastAsia"/>
          <w:kern w:val="0"/>
          <w:szCs w:val="21"/>
          <w:lang w:bidi="ar"/>
        </w:rPr>
        <w:t>时协商确定并在保险单上载明。具体保险责任如下：</w:t>
      </w:r>
    </w:p>
    <w:p w14:paraId="1A30E903" w14:textId="77777777" w:rsidR="00745B4D" w:rsidRDefault="001940EA">
      <w:pPr>
        <w:widowControl/>
        <w:autoSpaceDE w:val="0"/>
        <w:autoSpaceDN w:val="0"/>
        <w:spacing w:line="360" w:lineRule="auto"/>
        <w:ind w:firstLineChars="200" w:firstLine="420"/>
        <w:jc w:val="left"/>
        <w:rPr>
          <w:rFonts w:ascii="宋体" w:eastAsia="宋体" w:hAnsi="宋体" w:cs="宋体"/>
          <w:kern w:val="0"/>
          <w:szCs w:val="21"/>
          <w:lang w:bidi="ar"/>
        </w:rPr>
      </w:pPr>
      <w:r>
        <w:rPr>
          <w:rFonts w:ascii="宋体" w:eastAsia="宋体" w:hAnsi="宋体" w:cs="宋体" w:hint="eastAsia"/>
          <w:kern w:val="0"/>
          <w:szCs w:val="21"/>
          <w:lang w:bidi="ar"/>
        </w:rPr>
        <w:t>（一）少儿特定疾病保险金</w:t>
      </w:r>
    </w:p>
    <w:p w14:paraId="6167D53B" w14:textId="77777777" w:rsidR="00745B4D" w:rsidRDefault="001940EA">
      <w:pPr>
        <w:widowControl/>
        <w:autoSpaceDE w:val="0"/>
        <w:autoSpaceDN w:val="0"/>
        <w:spacing w:line="360" w:lineRule="auto"/>
        <w:ind w:firstLineChars="200" w:firstLine="420"/>
        <w:jc w:val="left"/>
        <w:rPr>
          <w:rFonts w:ascii="宋体" w:eastAsia="宋体" w:hAnsi="宋体" w:cs="宋体"/>
          <w:kern w:val="0"/>
          <w:szCs w:val="21"/>
          <w:lang w:bidi="ar"/>
        </w:rPr>
      </w:pPr>
      <w:r>
        <w:rPr>
          <w:rFonts w:ascii="宋体" w:eastAsia="宋体" w:hAnsi="宋体" w:cs="宋体" w:hint="eastAsia"/>
          <w:kern w:val="0"/>
          <w:szCs w:val="21"/>
          <w:lang w:bidi="ar"/>
        </w:rPr>
        <w:t>本项责任仅适用于年龄在</w:t>
      </w:r>
      <w:r>
        <w:rPr>
          <w:rFonts w:ascii="宋体" w:eastAsia="宋体" w:hAnsi="宋体" w:cs="宋体"/>
          <w:kern w:val="0"/>
          <w:szCs w:val="21"/>
          <w:lang w:bidi="ar"/>
        </w:rPr>
        <w:t>0</w:t>
      </w:r>
      <w:r>
        <w:rPr>
          <w:rFonts w:ascii="宋体" w:eastAsia="宋体" w:hAnsi="宋体" w:cs="宋体" w:hint="eastAsia"/>
          <w:kern w:val="0"/>
          <w:szCs w:val="21"/>
          <w:lang w:bidi="ar"/>
        </w:rPr>
        <w:t>周岁（含，投保时被保险人为</w:t>
      </w:r>
      <w:r>
        <w:rPr>
          <w:rFonts w:ascii="宋体" w:eastAsia="宋体" w:hAnsi="宋体" w:cs="宋体"/>
          <w:kern w:val="0"/>
          <w:szCs w:val="21"/>
          <w:lang w:bidi="ar"/>
        </w:rPr>
        <w:t>0</w:t>
      </w:r>
      <w:r>
        <w:rPr>
          <w:rFonts w:ascii="宋体" w:eastAsia="宋体" w:hAnsi="宋体" w:cs="宋体" w:hint="eastAsia"/>
          <w:kern w:val="0"/>
          <w:szCs w:val="21"/>
          <w:lang w:bidi="ar"/>
        </w:rPr>
        <w:t>周岁的</w:t>
      </w:r>
      <w:r>
        <w:rPr>
          <w:rFonts w:ascii="宋体" w:eastAsia="宋体" w:hAnsi="宋体" w:cs="宋体"/>
          <w:kern w:val="0"/>
          <w:szCs w:val="21"/>
          <w:lang w:bidi="ar"/>
        </w:rPr>
        <w:t>，</w:t>
      </w:r>
      <w:r>
        <w:rPr>
          <w:rFonts w:ascii="宋体" w:eastAsia="宋体" w:hAnsi="宋体" w:cs="宋体" w:hint="eastAsia"/>
          <w:kern w:val="0"/>
          <w:szCs w:val="21"/>
          <w:lang w:bidi="ar"/>
        </w:rPr>
        <w:t>应当为出生满</w:t>
      </w:r>
      <w:r>
        <w:rPr>
          <w:rFonts w:ascii="宋体" w:eastAsia="宋体" w:hAnsi="宋体" w:cs="宋体"/>
          <w:kern w:val="0"/>
          <w:szCs w:val="21"/>
          <w:lang w:bidi="ar"/>
        </w:rPr>
        <w:t>30</w:t>
      </w:r>
      <w:r>
        <w:rPr>
          <w:rFonts w:ascii="宋体" w:eastAsia="宋体" w:hAnsi="宋体" w:cs="宋体" w:hint="eastAsia"/>
          <w:kern w:val="0"/>
          <w:szCs w:val="21"/>
          <w:lang w:bidi="ar"/>
        </w:rPr>
        <w:t>日且已健康出院的婴儿）至17周岁（含），身体健康、能正常工作、生活的自然人</w:t>
      </w:r>
      <w:r>
        <w:rPr>
          <w:rFonts w:ascii="宋体" w:eastAsia="宋体" w:hAnsi="宋体" w:cs="宋体"/>
          <w:kern w:val="0"/>
          <w:szCs w:val="21"/>
          <w:lang w:bidi="ar"/>
        </w:rPr>
        <w:t>。</w:t>
      </w:r>
    </w:p>
    <w:p w14:paraId="676C1AAA" w14:textId="77777777" w:rsidR="00745B4D" w:rsidRDefault="001940EA">
      <w:pPr>
        <w:widowControl/>
        <w:autoSpaceDE w:val="0"/>
        <w:autoSpaceDN w:val="0"/>
        <w:spacing w:line="360" w:lineRule="auto"/>
        <w:ind w:firstLineChars="200" w:firstLine="420"/>
        <w:jc w:val="left"/>
        <w:rPr>
          <w:rFonts w:ascii="宋体" w:eastAsia="宋体" w:hAnsi="宋体" w:cs="宋体"/>
          <w:kern w:val="0"/>
          <w:szCs w:val="21"/>
          <w:lang w:bidi="ar"/>
        </w:rPr>
      </w:pPr>
      <w:r>
        <w:rPr>
          <w:rFonts w:ascii="宋体" w:eastAsia="宋体" w:hAnsi="宋体" w:cs="宋体" w:hint="eastAsia"/>
          <w:kern w:val="0"/>
          <w:szCs w:val="21"/>
          <w:lang w:bidi="ar"/>
        </w:rPr>
        <w:t>在本附加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保险期间内，被保险人在</w:t>
      </w:r>
      <w:r>
        <w:rPr>
          <w:rFonts w:ascii="宋体" w:eastAsia="宋体" w:hAnsi="宋体" w:cs="宋体" w:hint="eastAsia"/>
          <w:b/>
          <w:bCs/>
          <w:kern w:val="0"/>
          <w:szCs w:val="21"/>
          <w:lang w:bidi="ar"/>
        </w:rPr>
        <w:t>等待期（90日）（见释义一）</w:t>
      </w:r>
      <w:r>
        <w:rPr>
          <w:rFonts w:ascii="宋体" w:eastAsia="宋体" w:hAnsi="宋体" w:cs="宋体" w:hint="eastAsia"/>
          <w:kern w:val="0"/>
          <w:szCs w:val="21"/>
          <w:lang w:bidi="ar"/>
        </w:rPr>
        <w:t>后经</w:t>
      </w:r>
      <w:r>
        <w:rPr>
          <w:rFonts w:ascii="宋体" w:eastAsia="宋体" w:hAnsi="宋体" w:cs="宋体" w:hint="eastAsia"/>
          <w:b/>
          <w:bCs/>
          <w:kern w:val="0"/>
          <w:szCs w:val="21"/>
          <w:lang w:bidi="ar"/>
        </w:rPr>
        <w:t>医院（见释义二）</w:t>
      </w:r>
      <w:r>
        <w:rPr>
          <w:rFonts w:ascii="宋体" w:eastAsia="宋体" w:hAnsi="宋体" w:cs="宋体" w:hint="eastAsia"/>
          <w:kern w:val="0"/>
          <w:szCs w:val="21"/>
          <w:lang w:bidi="ar"/>
        </w:rPr>
        <w:t>的</w:t>
      </w:r>
      <w:r>
        <w:rPr>
          <w:rFonts w:ascii="宋体" w:eastAsia="宋体" w:hAnsi="宋体" w:cs="宋体" w:hint="eastAsia"/>
          <w:b/>
          <w:bCs/>
          <w:kern w:val="0"/>
          <w:szCs w:val="21"/>
          <w:lang w:bidi="ar"/>
        </w:rPr>
        <w:t>专科医生（见释义三）初次确诊（见释义四）</w:t>
      </w:r>
      <w:r>
        <w:rPr>
          <w:rFonts w:ascii="宋体" w:eastAsia="宋体" w:hAnsi="宋体" w:cs="宋体" w:hint="eastAsia"/>
          <w:kern w:val="0"/>
          <w:szCs w:val="21"/>
          <w:lang w:bidi="ar"/>
        </w:rPr>
        <w:t>罹患本附加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约定的一种或多种</w:t>
      </w:r>
      <w:r>
        <w:rPr>
          <w:rFonts w:ascii="宋体" w:eastAsia="宋体" w:hAnsi="宋体" w:cs="宋体" w:hint="eastAsia"/>
          <w:b/>
          <w:bCs/>
          <w:kern w:val="0"/>
          <w:szCs w:val="21"/>
          <w:lang w:bidi="ar"/>
        </w:rPr>
        <w:t>少儿特定疾病（见释义五）</w:t>
      </w:r>
      <w:r>
        <w:rPr>
          <w:rFonts w:ascii="宋体" w:eastAsia="宋体" w:hAnsi="宋体" w:cs="宋体" w:hint="eastAsia"/>
          <w:kern w:val="0"/>
          <w:szCs w:val="21"/>
          <w:lang w:bidi="ar"/>
        </w:rPr>
        <w:t>，保险人按本附加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载明的保险金额给付少儿特定疾病保险金，</w:t>
      </w:r>
      <w:r>
        <w:rPr>
          <w:rFonts w:ascii="宋体" w:eastAsia="宋体" w:hAnsi="宋体" w:cs="宋体" w:hint="eastAsia"/>
          <w:b/>
          <w:bCs/>
          <w:kern w:val="0"/>
          <w:szCs w:val="21"/>
          <w:lang w:bidi="ar"/>
        </w:rPr>
        <w:t>同时在少儿特定疾病保险金项下的保险责任终止</w:t>
      </w:r>
      <w:r>
        <w:rPr>
          <w:rFonts w:ascii="宋体" w:eastAsia="宋体" w:hAnsi="宋体" w:cs="宋体" w:hint="eastAsia"/>
          <w:kern w:val="0"/>
          <w:szCs w:val="21"/>
          <w:lang w:bidi="ar"/>
        </w:rPr>
        <w:t>。</w:t>
      </w:r>
    </w:p>
    <w:p w14:paraId="3947CA9E" w14:textId="77777777" w:rsidR="00745B4D" w:rsidRDefault="001940EA">
      <w:pPr>
        <w:widowControl/>
        <w:autoSpaceDE w:val="0"/>
        <w:autoSpaceDN w:val="0"/>
        <w:spacing w:line="360" w:lineRule="auto"/>
        <w:ind w:firstLineChars="200" w:firstLine="420"/>
        <w:jc w:val="left"/>
        <w:rPr>
          <w:rFonts w:ascii="宋体" w:eastAsia="宋体" w:hAnsi="宋体" w:cs="宋体"/>
          <w:kern w:val="0"/>
          <w:szCs w:val="21"/>
          <w:lang w:bidi="ar"/>
        </w:rPr>
      </w:pPr>
      <w:r>
        <w:rPr>
          <w:rFonts w:ascii="宋体" w:eastAsia="宋体" w:hAnsi="宋体" w:cs="宋体" w:hint="eastAsia"/>
          <w:kern w:val="0"/>
          <w:szCs w:val="21"/>
          <w:lang w:bidi="ar"/>
        </w:rPr>
        <w:t>（二）男性特定疾病保险金</w:t>
      </w:r>
    </w:p>
    <w:p w14:paraId="1234E798" w14:textId="77777777" w:rsidR="00745B4D" w:rsidRDefault="001940EA">
      <w:pPr>
        <w:widowControl/>
        <w:autoSpaceDE w:val="0"/>
        <w:autoSpaceDN w:val="0"/>
        <w:spacing w:line="360" w:lineRule="auto"/>
        <w:ind w:firstLineChars="200" w:firstLine="420"/>
        <w:jc w:val="left"/>
        <w:rPr>
          <w:rFonts w:ascii="宋体" w:eastAsia="宋体" w:hAnsi="宋体" w:cs="宋体"/>
          <w:kern w:val="0"/>
          <w:szCs w:val="21"/>
          <w:lang w:bidi="ar"/>
        </w:rPr>
      </w:pPr>
      <w:r>
        <w:rPr>
          <w:rFonts w:ascii="宋体" w:eastAsia="宋体" w:hAnsi="宋体" w:cs="宋体" w:hint="eastAsia"/>
          <w:kern w:val="0"/>
          <w:szCs w:val="21"/>
          <w:lang w:bidi="ar"/>
        </w:rPr>
        <w:t>本项责任仅适用于年龄在</w:t>
      </w:r>
      <w:r>
        <w:rPr>
          <w:rFonts w:ascii="宋体" w:eastAsia="宋体" w:hAnsi="宋体" w:cs="宋体"/>
          <w:kern w:val="0"/>
          <w:szCs w:val="21"/>
          <w:lang w:bidi="ar"/>
        </w:rPr>
        <w:t>16</w:t>
      </w:r>
      <w:r>
        <w:rPr>
          <w:rFonts w:ascii="宋体" w:eastAsia="宋体" w:hAnsi="宋体" w:cs="宋体" w:hint="eastAsia"/>
          <w:kern w:val="0"/>
          <w:szCs w:val="21"/>
          <w:lang w:bidi="ar"/>
        </w:rPr>
        <w:t>周岁（含）</w:t>
      </w:r>
      <w:r>
        <w:rPr>
          <w:rFonts w:ascii="宋体" w:eastAsia="宋体" w:hAnsi="宋体" w:cs="宋体"/>
          <w:kern w:val="0"/>
          <w:szCs w:val="21"/>
          <w:lang w:bidi="ar"/>
        </w:rPr>
        <w:t>至65</w:t>
      </w:r>
      <w:r>
        <w:rPr>
          <w:rFonts w:ascii="宋体" w:eastAsia="宋体" w:hAnsi="宋体" w:cs="宋体" w:hint="eastAsia"/>
          <w:kern w:val="0"/>
          <w:szCs w:val="21"/>
          <w:lang w:bidi="ar"/>
        </w:rPr>
        <w:t>周岁（含），身体健康、能正常工作、生活的男性自然人。</w:t>
      </w:r>
    </w:p>
    <w:p w14:paraId="12A55DAE" w14:textId="77777777" w:rsidR="00745B4D" w:rsidRDefault="001940EA">
      <w:pPr>
        <w:widowControl/>
        <w:autoSpaceDE w:val="0"/>
        <w:autoSpaceDN w:val="0"/>
        <w:spacing w:line="360" w:lineRule="auto"/>
        <w:ind w:firstLineChars="200" w:firstLine="420"/>
        <w:jc w:val="left"/>
        <w:rPr>
          <w:rFonts w:ascii="宋体" w:eastAsia="宋体" w:hAnsi="宋体" w:cs="宋体"/>
          <w:kern w:val="0"/>
          <w:szCs w:val="21"/>
          <w:lang w:bidi="ar"/>
        </w:rPr>
      </w:pPr>
      <w:r>
        <w:rPr>
          <w:rFonts w:ascii="宋体" w:eastAsia="宋体" w:hAnsi="宋体" w:cs="宋体" w:hint="eastAsia"/>
          <w:kern w:val="0"/>
          <w:szCs w:val="21"/>
          <w:lang w:bidi="ar"/>
        </w:rPr>
        <w:lastRenderedPageBreak/>
        <w:t>在本附加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保险期间内，被保险人在等待期（90日）后经医院的专科医生初次确诊罹患本附加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约定的一种或多种</w:t>
      </w:r>
      <w:r>
        <w:rPr>
          <w:rFonts w:ascii="宋体" w:eastAsia="宋体" w:hAnsi="宋体" w:cs="宋体" w:hint="eastAsia"/>
          <w:b/>
          <w:bCs/>
          <w:kern w:val="0"/>
          <w:szCs w:val="21"/>
          <w:lang w:bidi="ar"/>
        </w:rPr>
        <w:t>男性特定疾病（见释义六）</w:t>
      </w:r>
      <w:r>
        <w:rPr>
          <w:rFonts w:ascii="宋体" w:eastAsia="宋体" w:hAnsi="宋体" w:cs="宋体" w:hint="eastAsia"/>
          <w:kern w:val="0"/>
          <w:szCs w:val="21"/>
          <w:lang w:bidi="ar"/>
        </w:rPr>
        <w:t>，保险人按本附加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载明的保险金额给付男性特定疾病保险金，</w:t>
      </w:r>
      <w:r>
        <w:rPr>
          <w:rFonts w:ascii="宋体" w:eastAsia="宋体" w:hAnsi="宋体" w:cs="宋体" w:hint="eastAsia"/>
          <w:b/>
          <w:bCs/>
          <w:kern w:val="0"/>
          <w:szCs w:val="21"/>
          <w:lang w:bidi="ar"/>
        </w:rPr>
        <w:t>同时在男性特定疾病保险金项下的保险责任终止</w:t>
      </w:r>
      <w:r>
        <w:rPr>
          <w:rFonts w:ascii="宋体" w:eastAsia="宋体" w:hAnsi="宋体" w:cs="宋体" w:hint="eastAsia"/>
          <w:kern w:val="0"/>
          <w:szCs w:val="21"/>
          <w:lang w:bidi="ar"/>
        </w:rPr>
        <w:t>。</w:t>
      </w:r>
    </w:p>
    <w:p w14:paraId="6D079D2C" w14:textId="77777777" w:rsidR="00745B4D" w:rsidRDefault="001940EA">
      <w:pPr>
        <w:widowControl/>
        <w:autoSpaceDE w:val="0"/>
        <w:autoSpaceDN w:val="0"/>
        <w:spacing w:line="360" w:lineRule="auto"/>
        <w:ind w:firstLineChars="200" w:firstLine="420"/>
        <w:jc w:val="left"/>
        <w:rPr>
          <w:rFonts w:ascii="宋体" w:eastAsia="宋体" w:hAnsi="宋体" w:cs="宋体"/>
          <w:kern w:val="0"/>
          <w:szCs w:val="21"/>
          <w:lang w:bidi="ar"/>
        </w:rPr>
      </w:pPr>
      <w:r>
        <w:rPr>
          <w:rFonts w:ascii="宋体" w:eastAsia="宋体" w:hAnsi="宋体" w:cs="宋体" w:hint="eastAsia"/>
          <w:kern w:val="0"/>
          <w:szCs w:val="21"/>
          <w:lang w:bidi="ar"/>
        </w:rPr>
        <w:t>（三）</w:t>
      </w:r>
      <w:r>
        <w:rPr>
          <w:rFonts w:ascii="宋体" w:eastAsia="宋体" w:hAnsi="宋体" w:cs="宋体"/>
          <w:kern w:val="0"/>
          <w:szCs w:val="21"/>
          <w:lang w:bidi="ar"/>
        </w:rPr>
        <w:t xml:space="preserve"> </w:t>
      </w:r>
      <w:r>
        <w:rPr>
          <w:rFonts w:ascii="宋体" w:eastAsia="宋体" w:hAnsi="宋体" w:cs="宋体" w:hint="eastAsia"/>
          <w:kern w:val="0"/>
          <w:szCs w:val="21"/>
          <w:lang w:bidi="ar"/>
        </w:rPr>
        <w:t>女性特定疾病保险金</w:t>
      </w:r>
    </w:p>
    <w:p w14:paraId="58258D54" w14:textId="77777777" w:rsidR="00745B4D" w:rsidRDefault="001940EA">
      <w:pPr>
        <w:widowControl/>
        <w:autoSpaceDE w:val="0"/>
        <w:autoSpaceDN w:val="0"/>
        <w:spacing w:line="360" w:lineRule="auto"/>
        <w:ind w:firstLineChars="200" w:firstLine="420"/>
        <w:jc w:val="left"/>
        <w:rPr>
          <w:rFonts w:ascii="宋体" w:eastAsia="宋体" w:hAnsi="宋体" w:cs="宋体"/>
          <w:kern w:val="0"/>
          <w:szCs w:val="21"/>
          <w:lang w:bidi="ar"/>
        </w:rPr>
      </w:pPr>
      <w:r>
        <w:rPr>
          <w:rFonts w:ascii="宋体" w:eastAsia="宋体" w:hAnsi="宋体" w:cs="宋体" w:hint="eastAsia"/>
          <w:kern w:val="0"/>
          <w:szCs w:val="21"/>
          <w:lang w:bidi="ar"/>
        </w:rPr>
        <w:t>本项责任仅适用于年龄在</w:t>
      </w:r>
      <w:r>
        <w:rPr>
          <w:rFonts w:ascii="宋体" w:eastAsia="宋体" w:hAnsi="宋体" w:cs="宋体"/>
          <w:kern w:val="0"/>
          <w:szCs w:val="21"/>
          <w:lang w:bidi="ar"/>
        </w:rPr>
        <w:t>16</w:t>
      </w:r>
      <w:r>
        <w:rPr>
          <w:rFonts w:ascii="宋体" w:eastAsia="宋体" w:hAnsi="宋体" w:cs="宋体" w:hint="eastAsia"/>
          <w:kern w:val="0"/>
          <w:szCs w:val="21"/>
          <w:lang w:bidi="ar"/>
        </w:rPr>
        <w:t>周岁（含）</w:t>
      </w:r>
      <w:r>
        <w:rPr>
          <w:rFonts w:ascii="宋体" w:eastAsia="宋体" w:hAnsi="宋体" w:cs="宋体"/>
          <w:kern w:val="0"/>
          <w:szCs w:val="21"/>
          <w:lang w:bidi="ar"/>
        </w:rPr>
        <w:t>至65</w:t>
      </w:r>
      <w:r>
        <w:rPr>
          <w:rFonts w:ascii="宋体" w:eastAsia="宋体" w:hAnsi="宋体" w:cs="宋体" w:hint="eastAsia"/>
          <w:kern w:val="0"/>
          <w:szCs w:val="21"/>
          <w:lang w:bidi="ar"/>
        </w:rPr>
        <w:t>周岁（含），身体健康、能正常工作、生活的女性自然人。</w:t>
      </w:r>
    </w:p>
    <w:p w14:paraId="33ABC288" w14:textId="77777777" w:rsidR="00745B4D" w:rsidRDefault="001940EA">
      <w:pPr>
        <w:widowControl/>
        <w:autoSpaceDE w:val="0"/>
        <w:autoSpaceDN w:val="0"/>
        <w:spacing w:line="360" w:lineRule="auto"/>
        <w:ind w:firstLineChars="200" w:firstLine="420"/>
        <w:jc w:val="left"/>
        <w:rPr>
          <w:rFonts w:ascii="宋体" w:eastAsia="宋体" w:hAnsi="宋体" w:cs="宋体"/>
          <w:kern w:val="0"/>
          <w:szCs w:val="21"/>
          <w:lang w:bidi="ar"/>
        </w:rPr>
      </w:pPr>
      <w:r>
        <w:rPr>
          <w:rFonts w:ascii="宋体" w:eastAsia="宋体" w:hAnsi="宋体" w:cs="宋体" w:hint="eastAsia"/>
          <w:kern w:val="0"/>
          <w:szCs w:val="21"/>
          <w:lang w:bidi="ar"/>
        </w:rPr>
        <w:t>在本附加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保险期间内，被保险人在等待期（90日）后经医院的专科医生初次确诊罹患本附加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约定的一种或多种</w:t>
      </w:r>
      <w:r>
        <w:rPr>
          <w:rFonts w:ascii="宋体" w:eastAsia="宋体" w:hAnsi="宋体" w:cs="宋体" w:hint="eastAsia"/>
          <w:b/>
          <w:bCs/>
          <w:kern w:val="0"/>
          <w:szCs w:val="21"/>
          <w:lang w:bidi="ar"/>
        </w:rPr>
        <w:t>女性特定疾病（见释义七）</w:t>
      </w:r>
      <w:r>
        <w:rPr>
          <w:rFonts w:ascii="宋体" w:eastAsia="宋体" w:hAnsi="宋体" w:cs="宋体" w:hint="eastAsia"/>
          <w:kern w:val="0"/>
          <w:szCs w:val="21"/>
          <w:lang w:bidi="ar"/>
        </w:rPr>
        <w:t>，保险人按本附加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载明的保险金额给付女性特定疾病保险金，</w:t>
      </w:r>
      <w:r>
        <w:rPr>
          <w:rFonts w:ascii="宋体" w:eastAsia="宋体" w:hAnsi="宋体" w:cs="宋体" w:hint="eastAsia"/>
          <w:b/>
          <w:bCs/>
          <w:kern w:val="0"/>
          <w:szCs w:val="21"/>
          <w:lang w:bidi="ar"/>
        </w:rPr>
        <w:t>同时在女性特定疾病保险金项下的保险责任终止</w:t>
      </w:r>
      <w:r>
        <w:rPr>
          <w:rFonts w:ascii="宋体" w:eastAsia="宋体" w:hAnsi="宋体" w:cs="宋体" w:hint="eastAsia"/>
          <w:kern w:val="0"/>
          <w:szCs w:val="21"/>
          <w:lang w:bidi="ar"/>
        </w:rPr>
        <w:t>。</w:t>
      </w:r>
    </w:p>
    <w:p w14:paraId="5F52AE46" w14:textId="77777777" w:rsidR="00745B4D" w:rsidRDefault="001940EA">
      <w:pPr>
        <w:widowControl/>
        <w:autoSpaceDE w:val="0"/>
        <w:autoSpaceDN w:val="0"/>
        <w:spacing w:line="360" w:lineRule="auto"/>
        <w:ind w:firstLineChars="200" w:firstLine="420"/>
        <w:jc w:val="left"/>
        <w:rPr>
          <w:rFonts w:ascii="宋体" w:eastAsia="宋体" w:hAnsi="宋体" w:cs="宋体"/>
          <w:kern w:val="0"/>
          <w:szCs w:val="21"/>
          <w:lang w:bidi="ar"/>
        </w:rPr>
      </w:pPr>
      <w:r>
        <w:rPr>
          <w:rFonts w:ascii="宋体" w:eastAsia="宋体" w:hAnsi="宋体" w:cs="宋体" w:hint="eastAsia"/>
          <w:kern w:val="0"/>
          <w:szCs w:val="21"/>
          <w:lang w:bidi="ar"/>
        </w:rPr>
        <w:t>（四）中老年特定疾病保险金</w:t>
      </w:r>
    </w:p>
    <w:p w14:paraId="01F4AF97" w14:textId="77777777" w:rsidR="00745B4D" w:rsidRDefault="001940EA">
      <w:pPr>
        <w:widowControl/>
        <w:autoSpaceDE w:val="0"/>
        <w:autoSpaceDN w:val="0"/>
        <w:spacing w:line="360" w:lineRule="auto"/>
        <w:ind w:firstLineChars="200" w:firstLine="420"/>
        <w:jc w:val="left"/>
        <w:rPr>
          <w:rFonts w:ascii="宋体" w:eastAsia="宋体" w:hAnsi="宋体" w:cs="宋体"/>
          <w:kern w:val="0"/>
          <w:szCs w:val="21"/>
          <w:lang w:bidi="ar"/>
        </w:rPr>
      </w:pPr>
      <w:r>
        <w:rPr>
          <w:rFonts w:ascii="宋体" w:eastAsia="宋体" w:hAnsi="宋体" w:cs="宋体" w:hint="eastAsia"/>
          <w:kern w:val="0"/>
          <w:szCs w:val="21"/>
          <w:lang w:bidi="ar"/>
        </w:rPr>
        <w:t>本项责任仅适用于年龄在</w:t>
      </w:r>
      <w:r>
        <w:rPr>
          <w:rFonts w:ascii="宋体" w:eastAsia="宋体" w:hAnsi="宋体" w:cs="宋体"/>
          <w:kern w:val="0"/>
          <w:szCs w:val="21"/>
          <w:lang w:bidi="ar"/>
        </w:rPr>
        <w:t>41</w:t>
      </w:r>
      <w:r>
        <w:rPr>
          <w:rFonts w:ascii="宋体" w:eastAsia="宋体" w:hAnsi="宋体" w:cs="宋体" w:hint="eastAsia"/>
          <w:kern w:val="0"/>
          <w:szCs w:val="21"/>
          <w:lang w:bidi="ar"/>
        </w:rPr>
        <w:t>周岁（含）至</w:t>
      </w:r>
      <w:r>
        <w:rPr>
          <w:rFonts w:ascii="宋体" w:eastAsia="宋体" w:hAnsi="宋体" w:cs="宋体"/>
          <w:kern w:val="0"/>
          <w:szCs w:val="21"/>
          <w:lang w:bidi="ar"/>
        </w:rPr>
        <w:t>65</w:t>
      </w:r>
      <w:r>
        <w:rPr>
          <w:rFonts w:ascii="宋体" w:eastAsia="宋体" w:hAnsi="宋体" w:cs="宋体" w:hint="eastAsia"/>
          <w:kern w:val="0"/>
          <w:szCs w:val="21"/>
          <w:lang w:bidi="ar"/>
        </w:rPr>
        <w:t>周岁（含），身体健康、能正常工作、生活的自然人。</w:t>
      </w:r>
    </w:p>
    <w:p w14:paraId="2300E682" w14:textId="77777777" w:rsidR="00745B4D" w:rsidRDefault="001940EA">
      <w:pPr>
        <w:widowControl/>
        <w:autoSpaceDE w:val="0"/>
        <w:autoSpaceDN w:val="0"/>
        <w:spacing w:line="360" w:lineRule="auto"/>
        <w:ind w:firstLineChars="200" w:firstLine="420"/>
        <w:jc w:val="left"/>
        <w:rPr>
          <w:rFonts w:ascii="宋体" w:eastAsia="宋体" w:hAnsi="宋体" w:cs="宋体"/>
          <w:kern w:val="0"/>
          <w:szCs w:val="21"/>
          <w:lang w:bidi="ar"/>
        </w:rPr>
      </w:pPr>
      <w:r>
        <w:rPr>
          <w:rFonts w:ascii="宋体" w:eastAsia="宋体" w:hAnsi="宋体" w:cs="宋体" w:hint="eastAsia"/>
          <w:kern w:val="0"/>
          <w:szCs w:val="21"/>
          <w:lang w:bidi="ar"/>
        </w:rPr>
        <w:t>在本附加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保险期间内，被保险人在等待期（90日）后经医院的专科医生初次确诊罹患本附加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约定的一种或多种</w:t>
      </w:r>
      <w:r>
        <w:rPr>
          <w:rFonts w:ascii="宋体" w:eastAsia="宋体" w:hAnsi="宋体" w:cs="宋体" w:hint="eastAsia"/>
          <w:b/>
          <w:bCs/>
          <w:kern w:val="0"/>
          <w:szCs w:val="21"/>
          <w:lang w:bidi="ar"/>
        </w:rPr>
        <w:t>中老年特定疾病（见释义八）</w:t>
      </w:r>
      <w:r>
        <w:rPr>
          <w:rFonts w:ascii="宋体" w:eastAsia="宋体" w:hAnsi="宋体" w:cs="宋体" w:hint="eastAsia"/>
          <w:kern w:val="0"/>
          <w:szCs w:val="21"/>
          <w:lang w:bidi="ar"/>
        </w:rPr>
        <w:t>，保险人按本附加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载明的保险金额给付中老年特定疾病保险金，</w:t>
      </w:r>
      <w:r>
        <w:rPr>
          <w:rFonts w:ascii="宋体" w:eastAsia="宋体" w:hAnsi="宋体" w:cs="宋体" w:hint="eastAsia"/>
          <w:b/>
          <w:bCs/>
          <w:kern w:val="0"/>
          <w:szCs w:val="21"/>
          <w:lang w:bidi="ar"/>
        </w:rPr>
        <w:t>同时在中老年特定疾病保险金项下的保险责任终止</w:t>
      </w:r>
      <w:r>
        <w:rPr>
          <w:rFonts w:ascii="宋体" w:eastAsia="宋体" w:hAnsi="宋体" w:cs="宋体" w:hint="eastAsia"/>
          <w:kern w:val="0"/>
          <w:szCs w:val="21"/>
          <w:lang w:bidi="ar"/>
        </w:rPr>
        <w:t>。</w:t>
      </w:r>
    </w:p>
    <w:p w14:paraId="7497DAF9" w14:textId="77777777" w:rsidR="00745B4D" w:rsidRDefault="001940EA">
      <w:pPr>
        <w:widowControl/>
        <w:autoSpaceDE w:val="0"/>
        <w:autoSpaceDN w:val="0"/>
        <w:spacing w:line="360" w:lineRule="auto"/>
        <w:ind w:firstLineChars="200" w:firstLine="422"/>
        <w:jc w:val="left"/>
        <w:rPr>
          <w:rFonts w:ascii="宋体" w:eastAsia="宋体" w:hAnsi="宋体" w:cs="宋体"/>
          <w:kern w:val="0"/>
          <w:szCs w:val="21"/>
          <w:lang w:bidi="ar"/>
        </w:rPr>
      </w:pPr>
      <w:r>
        <w:rPr>
          <w:rFonts w:ascii="宋体" w:eastAsia="宋体" w:hAnsi="宋体" w:cs="宋体" w:hint="eastAsia"/>
          <w:b/>
          <w:bCs/>
          <w:kern w:val="0"/>
          <w:szCs w:val="21"/>
          <w:lang w:bidi="ar"/>
        </w:rPr>
        <w:t>第三条</w:t>
      </w:r>
      <w:r>
        <w:rPr>
          <w:rFonts w:ascii="宋体" w:eastAsia="宋体" w:hAnsi="宋体" w:cs="宋体"/>
          <w:kern w:val="0"/>
          <w:szCs w:val="21"/>
          <w:lang w:bidi="ar"/>
        </w:rPr>
        <w:t xml:space="preserve"> </w:t>
      </w:r>
      <w:r>
        <w:rPr>
          <w:rFonts w:ascii="宋体" w:eastAsia="宋体" w:hAnsi="宋体" w:cs="宋体" w:hint="eastAsia"/>
          <w:kern w:val="0"/>
          <w:szCs w:val="21"/>
          <w:lang w:bidi="ar"/>
        </w:rPr>
        <w:t>若被保险人因意外伤害事故以外的原因，在等待期（</w:t>
      </w:r>
      <w:r>
        <w:rPr>
          <w:rFonts w:ascii="宋体" w:eastAsia="宋体" w:hAnsi="宋体" w:cs="宋体"/>
          <w:kern w:val="0"/>
          <w:szCs w:val="21"/>
          <w:lang w:bidi="ar"/>
        </w:rPr>
        <w:t>90日）</w:t>
      </w:r>
      <w:r>
        <w:rPr>
          <w:rFonts w:ascii="宋体" w:eastAsia="宋体" w:hAnsi="宋体" w:cs="宋体" w:hint="eastAsia"/>
          <w:kern w:val="0"/>
          <w:szCs w:val="21"/>
          <w:lang w:bidi="ar"/>
        </w:rPr>
        <w:t>内经医院的专科医生初次确诊罹患本附加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约定的一种或多种特定疾病，或等待期（</w:t>
      </w:r>
      <w:r>
        <w:rPr>
          <w:rFonts w:ascii="宋体" w:eastAsia="宋体" w:hAnsi="宋体" w:cs="宋体"/>
          <w:kern w:val="0"/>
          <w:szCs w:val="21"/>
          <w:lang w:bidi="ar"/>
        </w:rPr>
        <w:t>90日）</w:t>
      </w:r>
      <w:r>
        <w:rPr>
          <w:rFonts w:ascii="宋体" w:eastAsia="宋体" w:hAnsi="宋体" w:cs="宋体" w:hint="eastAsia"/>
          <w:kern w:val="0"/>
          <w:szCs w:val="21"/>
          <w:lang w:bidi="ar"/>
        </w:rPr>
        <w:t>内在医院接受检查并在等待期后根据此次检查结果确诊的本附加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约定的一种或多种特定疾病，</w:t>
      </w:r>
      <w:r>
        <w:rPr>
          <w:rFonts w:ascii="宋体" w:eastAsia="宋体" w:hAnsi="宋体" w:cs="宋体" w:hint="eastAsia"/>
          <w:b/>
          <w:bCs/>
          <w:kern w:val="0"/>
          <w:szCs w:val="21"/>
          <w:lang w:bidi="ar"/>
        </w:rPr>
        <w:t>保险人均不承担保险金给付责任，但应对投保人无息退还已缴纳的保险费，同时本附加</w:t>
      </w:r>
      <w:proofErr w:type="gramStart"/>
      <w:r>
        <w:rPr>
          <w:rFonts w:ascii="宋体" w:eastAsia="宋体" w:hAnsi="宋体" w:cs="宋体" w:hint="eastAsia"/>
          <w:b/>
          <w:bCs/>
          <w:kern w:val="0"/>
          <w:szCs w:val="21"/>
          <w:lang w:bidi="ar"/>
        </w:rPr>
        <w:t>险合同</w:t>
      </w:r>
      <w:proofErr w:type="gramEnd"/>
      <w:r>
        <w:rPr>
          <w:rFonts w:ascii="宋体" w:eastAsia="宋体" w:hAnsi="宋体" w:cs="宋体" w:hint="eastAsia"/>
          <w:b/>
          <w:bCs/>
          <w:kern w:val="0"/>
          <w:szCs w:val="21"/>
          <w:lang w:bidi="ar"/>
        </w:rPr>
        <w:t>终止。</w:t>
      </w:r>
    </w:p>
    <w:p w14:paraId="00B879D2" w14:textId="77777777" w:rsidR="00745B4D" w:rsidRDefault="001940EA">
      <w:pPr>
        <w:widowControl/>
        <w:autoSpaceDE w:val="0"/>
        <w:autoSpaceDN w:val="0"/>
        <w:spacing w:line="360" w:lineRule="auto"/>
        <w:ind w:firstLineChars="200" w:firstLine="420"/>
        <w:jc w:val="left"/>
        <w:rPr>
          <w:rFonts w:ascii="宋体" w:eastAsia="宋体" w:hAnsi="宋体" w:cs="宋体"/>
          <w:kern w:val="0"/>
          <w:szCs w:val="21"/>
          <w:lang w:bidi="ar"/>
        </w:rPr>
      </w:pPr>
      <w:r>
        <w:rPr>
          <w:rFonts w:ascii="宋体" w:eastAsia="宋体" w:hAnsi="宋体" w:cs="宋体" w:hint="eastAsia"/>
          <w:kern w:val="0"/>
          <w:szCs w:val="21"/>
          <w:lang w:bidi="ar"/>
        </w:rPr>
        <w:t>若被保险人在保险期间内为续保或因遭受意外伤害事故导致初次确诊罹患本附加</w:t>
      </w:r>
      <w:proofErr w:type="gramStart"/>
      <w:r>
        <w:rPr>
          <w:rFonts w:ascii="宋体" w:eastAsia="宋体" w:hAnsi="宋体" w:cs="宋体" w:hint="eastAsia"/>
          <w:kern w:val="0"/>
          <w:szCs w:val="21"/>
          <w:lang w:bidi="ar"/>
        </w:rPr>
        <w:t>险合同</w:t>
      </w:r>
      <w:proofErr w:type="gramEnd"/>
      <w:r>
        <w:rPr>
          <w:rFonts w:ascii="宋体" w:eastAsia="宋体" w:hAnsi="宋体" w:cs="宋体" w:hint="eastAsia"/>
          <w:kern w:val="0"/>
          <w:szCs w:val="21"/>
          <w:lang w:bidi="ar"/>
        </w:rPr>
        <w:t>约定的一种或多种特定疾病，则不受等待期的限制。</w:t>
      </w:r>
    </w:p>
    <w:bookmarkEnd w:id="0"/>
    <w:p w14:paraId="40262E67" w14:textId="77777777" w:rsidR="00745B4D" w:rsidRDefault="001940EA">
      <w:pPr>
        <w:spacing w:line="360" w:lineRule="auto"/>
        <w:jc w:val="center"/>
        <w:rPr>
          <w:rFonts w:ascii="宋体" w:eastAsia="宋体" w:hAnsi="宋体" w:cs="宋体"/>
          <w:b/>
          <w:szCs w:val="21"/>
        </w:rPr>
      </w:pPr>
      <w:r>
        <w:rPr>
          <w:rFonts w:ascii="宋体" w:eastAsia="宋体" w:hAnsi="宋体" w:cs="宋体" w:hint="eastAsia"/>
          <w:b/>
          <w:szCs w:val="21"/>
        </w:rPr>
        <w:t>保险金额</w:t>
      </w:r>
      <w:r>
        <w:rPr>
          <w:rFonts w:ascii="宋体" w:hAnsi="宋体" w:cs="宋体" w:hint="eastAsia"/>
          <w:b/>
          <w:bCs/>
          <w:szCs w:val="21"/>
        </w:rPr>
        <w:t>和保险费</w:t>
      </w:r>
    </w:p>
    <w:p w14:paraId="13CEF958" w14:textId="77777777" w:rsidR="00745B4D" w:rsidRDefault="001940EA">
      <w:pPr>
        <w:spacing w:line="360" w:lineRule="auto"/>
        <w:ind w:firstLineChars="200" w:firstLine="422"/>
        <w:jc w:val="left"/>
        <w:rPr>
          <w:rFonts w:ascii="宋体" w:eastAsia="宋体" w:hAnsi="宋体" w:cs="宋体"/>
          <w:szCs w:val="21"/>
        </w:rPr>
      </w:pPr>
      <w:r>
        <w:rPr>
          <w:rFonts w:ascii="宋体" w:eastAsia="宋体" w:hAnsi="宋体" w:cs="宋体" w:hint="eastAsia"/>
          <w:b/>
          <w:bCs/>
          <w:szCs w:val="21"/>
        </w:rPr>
        <w:t>第四条</w:t>
      </w:r>
      <w:r>
        <w:rPr>
          <w:rFonts w:ascii="宋体" w:eastAsia="宋体" w:hAnsi="宋体" w:cs="宋体" w:hint="eastAsia"/>
          <w:szCs w:val="21"/>
        </w:rPr>
        <w:t xml:space="preserve"> </w:t>
      </w:r>
      <w:r>
        <w:rPr>
          <w:rFonts w:ascii="宋体" w:eastAsia="宋体" w:hAnsi="宋体" w:cs="宋体" w:hint="eastAsia"/>
          <w:b/>
          <w:bCs/>
          <w:szCs w:val="21"/>
        </w:rPr>
        <w:t>保险金额是保险人承担赔偿或者给付保险金责任的最高限额。</w:t>
      </w:r>
      <w:r>
        <w:rPr>
          <w:rFonts w:ascii="宋体" w:eastAsia="宋体" w:hAnsi="宋体" w:cs="宋体" w:hint="eastAsia"/>
          <w:szCs w:val="21"/>
        </w:rPr>
        <w:t>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的保险金额由投保人与保险人协商确定，并在保险单中载明。</w:t>
      </w:r>
    </w:p>
    <w:p w14:paraId="06404E55" w14:textId="77777777" w:rsidR="00745B4D" w:rsidRDefault="001940EA">
      <w:pPr>
        <w:spacing w:line="360" w:lineRule="auto"/>
        <w:ind w:firstLineChars="200" w:firstLine="420"/>
        <w:jc w:val="left"/>
        <w:rPr>
          <w:rFonts w:ascii="宋体" w:eastAsia="宋体" w:hAnsi="宋体" w:cs="宋体"/>
          <w:szCs w:val="21"/>
        </w:rPr>
      </w:pPr>
      <w:r>
        <w:rPr>
          <w:rFonts w:ascii="宋体" w:eastAsia="宋体" w:hAnsi="宋体" w:cs="宋体" w:hint="eastAsia"/>
          <w:szCs w:val="21"/>
        </w:rPr>
        <w:t>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的保险费由保险人根据保险金额、保险期间及具体风险状况等确定，并在保险单中载明其金额。投保人应该按照本附加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约定向保险人交纳保险费。</w:t>
      </w:r>
    </w:p>
    <w:p w14:paraId="6C09D08B" w14:textId="77777777" w:rsidR="00745B4D" w:rsidRDefault="001940EA">
      <w:pPr>
        <w:spacing w:line="360" w:lineRule="auto"/>
        <w:jc w:val="center"/>
        <w:rPr>
          <w:rFonts w:ascii="宋体" w:eastAsia="宋体" w:hAnsi="宋体" w:cs="宋体"/>
          <w:b/>
          <w:szCs w:val="21"/>
        </w:rPr>
      </w:pPr>
      <w:r>
        <w:rPr>
          <w:rFonts w:ascii="宋体" w:eastAsia="宋体" w:hAnsi="宋体" w:cs="宋体" w:hint="eastAsia"/>
          <w:b/>
          <w:szCs w:val="21"/>
        </w:rPr>
        <w:t>保险期间</w:t>
      </w:r>
    </w:p>
    <w:p w14:paraId="4F925124" w14:textId="77777777" w:rsidR="00745B4D" w:rsidRDefault="001940EA">
      <w:pPr>
        <w:spacing w:line="360" w:lineRule="auto"/>
        <w:ind w:firstLineChars="200" w:firstLine="422"/>
        <w:jc w:val="left"/>
        <w:rPr>
          <w:rFonts w:ascii="宋体" w:eastAsia="宋体" w:hAnsi="宋体" w:cs="宋体"/>
          <w:szCs w:val="21"/>
        </w:rPr>
      </w:pPr>
      <w:r>
        <w:rPr>
          <w:rFonts w:ascii="宋体" w:eastAsia="宋体" w:hAnsi="宋体" w:cs="宋体" w:hint="eastAsia"/>
          <w:b/>
          <w:bCs/>
          <w:szCs w:val="21"/>
        </w:rPr>
        <w:t xml:space="preserve">第五条 </w:t>
      </w:r>
      <w:r>
        <w:rPr>
          <w:rFonts w:ascii="宋体" w:eastAsia="宋体" w:hAnsi="宋体" w:cs="宋体" w:hint="eastAsia"/>
          <w:szCs w:val="21"/>
        </w:rPr>
        <w:t>本附加</w:t>
      </w:r>
      <w:proofErr w:type="gramStart"/>
      <w:r>
        <w:rPr>
          <w:rFonts w:ascii="宋体" w:eastAsia="宋体" w:hAnsi="宋体" w:cs="宋体" w:hint="eastAsia"/>
          <w:szCs w:val="21"/>
        </w:rPr>
        <w:t>险合同</w:t>
      </w:r>
      <w:proofErr w:type="gramEnd"/>
      <w:r>
        <w:rPr>
          <w:rFonts w:ascii="宋体" w:eastAsia="宋体" w:hAnsi="宋体" w:cs="宋体" w:hint="eastAsia"/>
          <w:szCs w:val="21"/>
        </w:rPr>
        <w:t>的保险期间与主</w:t>
      </w:r>
      <w:proofErr w:type="gramStart"/>
      <w:r>
        <w:rPr>
          <w:rFonts w:ascii="宋体" w:eastAsia="宋体" w:hAnsi="宋体" w:cs="宋体" w:hint="eastAsia"/>
          <w:szCs w:val="21"/>
        </w:rPr>
        <w:t>险合同</w:t>
      </w:r>
      <w:proofErr w:type="gramEnd"/>
      <w:r>
        <w:rPr>
          <w:rFonts w:ascii="宋体" w:eastAsia="宋体" w:hAnsi="宋体" w:cs="宋体" w:hint="eastAsia"/>
          <w:szCs w:val="21"/>
        </w:rPr>
        <w:t>一致，最长不超过一年。</w:t>
      </w:r>
    </w:p>
    <w:p w14:paraId="3B3FBA9B" w14:textId="77777777" w:rsidR="00745B4D" w:rsidRDefault="00745B4D">
      <w:pPr>
        <w:spacing w:line="360" w:lineRule="auto"/>
        <w:jc w:val="center"/>
        <w:rPr>
          <w:rFonts w:ascii="宋体" w:eastAsia="宋体" w:hAnsi="宋体" w:cs="宋体"/>
          <w:b/>
          <w:szCs w:val="21"/>
        </w:rPr>
      </w:pPr>
    </w:p>
    <w:p w14:paraId="16E68EB3" w14:textId="77777777" w:rsidR="00745B4D" w:rsidRDefault="001940EA">
      <w:pPr>
        <w:spacing w:line="360" w:lineRule="auto"/>
        <w:jc w:val="center"/>
        <w:rPr>
          <w:rFonts w:ascii="宋体" w:eastAsia="宋体" w:hAnsi="宋体" w:cs="宋体"/>
          <w:b/>
          <w:szCs w:val="21"/>
        </w:rPr>
      </w:pPr>
      <w:r>
        <w:rPr>
          <w:rFonts w:ascii="宋体" w:eastAsia="宋体" w:hAnsi="宋体" w:cs="宋体" w:hint="eastAsia"/>
          <w:b/>
          <w:szCs w:val="21"/>
        </w:rPr>
        <w:t>责任免除</w:t>
      </w:r>
    </w:p>
    <w:p w14:paraId="25FD19F5" w14:textId="77777777" w:rsidR="00745B4D" w:rsidRDefault="001940EA">
      <w:pPr>
        <w:pStyle w:val="ab"/>
        <w:widowControl/>
        <w:adjustRightInd w:val="0"/>
        <w:snapToGrid w:val="0"/>
        <w:spacing w:afterLines="50" w:after="156" w:line="360" w:lineRule="auto"/>
        <w:ind w:firstLineChars="200" w:firstLine="422"/>
        <w:rPr>
          <w:rFonts w:cs="Arial"/>
          <w:b/>
          <w:bCs/>
          <w:sz w:val="21"/>
          <w:szCs w:val="21"/>
        </w:rPr>
      </w:pPr>
      <w:r>
        <w:rPr>
          <w:rFonts w:ascii="宋体" w:eastAsia="宋体" w:hAnsi="宋体" w:cs="宋体" w:hint="eastAsia"/>
          <w:b/>
          <w:bCs/>
          <w:kern w:val="0"/>
          <w:sz w:val="21"/>
          <w:szCs w:val="21"/>
          <w:lang w:bidi="ar"/>
        </w:rPr>
        <w:t>第六条 因下列情形之一，导致被保险人发生疾病、达到疾病状态或进行手术的，保险人不承担保险责任：</w:t>
      </w:r>
    </w:p>
    <w:p w14:paraId="79D996EE" w14:textId="77777777" w:rsidR="00745B4D" w:rsidRDefault="001940EA">
      <w:pPr>
        <w:pStyle w:val="ab"/>
        <w:widowControl/>
        <w:adjustRightInd w:val="0"/>
        <w:snapToGrid w:val="0"/>
        <w:spacing w:afterLines="50" w:after="156" w:line="360" w:lineRule="auto"/>
        <w:ind w:firstLineChars="200" w:firstLine="422"/>
        <w:rPr>
          <w:rFonts w:cs="Arial"/>
          <w:b/>
          <w:sz w:val="21"/>
          <w:szCs w:val="21"/>
        </w:rPr>
      </w:pPr>
      <w:r>
        <w:rPr>
          <w:rFonts w:cs="Arial" w:hint="eastAsia"/>
          <w:b/>
          <w:sz w:val="21"/>
          <w:szCs w:val="21"/>
        </w:rPr>
        <w:t>（一）投保人对被保险人的故意杀害、故意伤害；</w:t>
      </w:r>
    </w:p>
    <w:p w14:paraId="2B801AE1" w14:textId="77777777" w:rsidR="00745B4D" w:rsidRDefault="001940EA">
      <w:pPr>
        <w:pStyle w:val="ab"/>
        <w:widowControl/>
        <w:adjustRightInd w:val="0"/>
        <w:snapToGrid w:val="0"/>
        <w:spacing w:afterLines="50" w:after="156" w:line="360" w:lineRule="auto"/>
        <w:ind w:firstLineChars="200" w:firstLine="422"/>
        <w:rPr>
          <w:rFonts w:cs="Arial"/>
          <w:b/>
          <w:sz w:val="21"/>
          <w:szCs w:val="21"/>
        </w:rPr>
      </w:pPr>
      <w:r>
        <w:rPr>
          <w:rFonts w:cs="Arial" w:hint="eastAsia"/>
          <w:b/>
          <w:sz w:val="21"/>
          <w:szCs w:val="21"/>
        </w:rPr>
        <w:t>（二）被保险人故意犯罪或抗拒依法采取的刑事强制措施；</w:t>
      </w:r>
    </w:p>
    <w:p w14:paraId="6C93EB4C" w14:textId="77777777" w:rsidR="00745B4D" w:rsidRDefault="001940EA">
      <w:pPr>
        <w:pStyle w:val="ab"/>
        <w:widowControl/>
        <w:adjustRightInd w:val="0"/>
        <w:snapToGrid w:val="0"/>
        <w:spacing w:afterLines="50" w:after="156" w:line="360" w:lineRule="auto"/>
        <w:ind w:firstLineChars="200" w:firstLine="422"/>
        <w:rPr>
          <w:rFonts w:cs="Arial"/>
          <w:b/>
          <w:sz w:val="21"/>
          <w:szCs w:val="21"/>
        </w:rPr>
      </w:pPr>
      <w:r>
        <w:rPr>
          <w:rFonts w:cs="Arial" w:hint="eastAsia"/>
          <w:b/>
          <w:sz w:val="21"/>
          <w:szCs w:val="21"/>
        </w:rPr>
        <w:t>（三）被保险人故意自伤、自杀，但被保险人自杀时为无民事行为能力人的除外；</w:t>
      </w:r>
    </w:p>
    <w:p w14:paraId="01B6C058" w14:textId="77777777" w:rsidR="00745B4D" w:rsidRDefault="001940EA">
      <w:pPr>
        <w:pStyle w:val="ab"/>
        <w:widowControl/>
        <w:adjustRightInd w:val="0"/>
        <w:snapToGrid w:val="0"/>
        <w:spacing w:afterLines="50" w:after="156" w:line="360" w:lineRule="auto"/>
        <w:ind w:firstLineChars="200" w:firstLine="422"/>
        <w:rPr>
          <w:rFonts w:cs="Arial"/>
          <w:b/>
          <w:sz w:val="21"/>
          <w:szCs w:val="21"/>
        </w:rPr>
      </w:pPr>
      <w:r>
        <w:rPr>
          <w:rFonts w:cs="Arial" w:hint="eastAsia"/>
          <w:b/>
          <w:sz w:val="21"/>
          <w:szCs w:val="21"/>
        </w:rPr>
        <w:t>（四）被保险人服用、吸食或注射毒品；</w:t>
      </w:r>
    </w:p>
    <w:p w14:paraId="5AFD9BA7" w14:textId="77777777" w:rsidR="00745B4D" w:rsidRDefault="001940EA">
      <w:pPr>
        <w:pStyle w:val="ab"/>
        <w:widowControl/>
        <w:adjustRightInd w:val="0"/>
        <w:snapToGrid w:val="0"/>
        <w:spacing w:afterLines="50" w:after="156" w:line="360" w:lineRule="auto"/>
        <w:ind w:firstLineChars="200" w:firstLine="422"/>
        <w:rPr>
          <w:rFonts w:cs="Arial"/>
          <w:b/>
          <w:sz w:val="21"/>
          <w:szCs w:val="21"/>
        </w:rPr>
      </w:pPr>
      <w:r>
        <w:rPr>
          <w:rFonts w:cs="Arial" w:hint="eastAsia"/>
          <w:b/>
          <w:sz w:val="21"/>
          <w:szCs w:val="21"/>
        </w:rPr>
        <w:t>（五）被保险人酒后驾驶、无合法有效驾驶证驾驶，或驾驶无合法有效行驶证的机动车；</w:t>
      </w:r>
    </w:p>
    <w:p w14:paraId="4E492B8A" w14:textId="77777777" w:rsidR="00745B4D" w:rsidRDefault="001940EA">
      <w:pPr>
        <w:pStyle w:val="ab"/>
        <w:widowControl/>
        <w:adjustRightInd w:val="0"/>
        <w:snapToGrid w:val="0"/>
        <w:spacing w:afterLines="50" w:after="156" w:line="360" w:lineRule="auto"/>
        <w:ind w:firstLineChars="200" w:firstLine="422"/>
        <w:rPr>
          <w:rFonts w:cs="Arial"/>
          <w:b/>
          <w:sz w:val="21"/>
          <w:szCs w:val="21"/>
        </w:rPr>
      </w:pPr>
      <w:r>
        <w:rPr>
          <w:rFonts w:cs="Arial" w:hint="eastAsia"/>
          <w:b/>
          <w:sz w:val="21"/>
          <w:szCs w:val="21"/>
        </w:rPr>
        <w:t>（六）被保险人感染艾滋病病毒或患艾滋病；</w:t>
      </w:r>
    </w:p>
    <w:p w14:paraId="68181DC1" w14:textId="77777777" w:rsidR="00745B4D" w:rsidRDefault="001940EA">
      <w:pPr>
        <w:pStyle w:val="ab"/>
        <w:widowControl/>
        <w:adjustRightInd w:val="0"/>
        <w:snapToGrid w:val="0"/>
        <w:spacing w:afterLines="50" w:after="156" w:line="360" w:lineRule="auto"/>
        <w:ind w:firstLineChars="200" w:firstLine="422"/>
        <w:rPr>
          <w:rFonts w:cs="Arial"/>
          <w:b/>
          <w:sz w:val="21"/>
          <w:szCs w:val="21"/>
        </w:rPr>
      </w:pPr>
      <w:r>
        <w:rPr>
          <w:rFonts w:cs="Arial" w:hint="eastAsia"/>
          <w:b/>
          <w:sz w:val="21"/>
          <w:szCs w:val="21"/>
        </w:rPr>
        <w:t>（七）战争、军事冲突、暴乱或武装叛乱；</w:t>
      </w:r>
    </w:p>
    <w:p w14:paraId="003A600A" w14:textId="77777777" w:rsidR="00745B4D" w:rsidRDefault="001940EA">
      <w:pPr>
        <w:pStyle w:val="ab"/>
        <w:widowControl/>
        <w:adjustRightInd w:val="0"/>
        <w:snapToGrid w:val="0"/>
        <w:spacing w:afterLines="50" w:after="156" w:line="360" w:lineRule="auto"/>
        <w:ind w:firstLineChars="200" w:firstLine="422"/>
        <w:rPr>
          <w:rFonts w:cs="Arial"/>
          <w:b/>
          <w:sz w:val="21"/>
          <w:szCs w:val="21"/>
        </w:rPr>
      </w:pPr>
      <w:r>
        <w:rPr>
          <w:rFonts w:cs="Arial" w:hint="eastAsia"/>
          <w:b/>
          <w:sz w:val="21"/>
          <w:szCs w:val="21"/>
        </w:rPr>
        <w:t>（八）核爆炸、核辐射或核污染；</w:t>
      </w:r>
    </w:p>
    <w:p w14:paraId="5A831AD3" w14:textId="77777777" w:rsidR="00745B4D" w:rsidRDefault="001940EA">
      <w:pPr>
        <w:pStyle w:val="ab"/>
        <w:widowControl/>
        <w:adjustRightInd w:val="0"/>
        <w:snapToGrid w:val="0"/>
        <w:spacing w:afterLines="50" w:after="156" w:line="360" w:lineRule="auto"/>
        <w:ind w:firstLineChars="200" w:firstLine="422"/>
        <w:jc w:val="left"/>
        <w:rPr>
          <w:rFonts w:cs="Arial"/>
          <w:b/>
          <w:sz w:val="21"/>
          <w:szCs w:val="21"/>
        </w:rPr>
      </w:pPr>
      <w:r>
        <w:rPr>
          <w:rFonts w:cs="Arial" w:hint="eastAsia"/>
          <w:b/>
          <w:sz w:val="21"/>
          <w:szCs w:val="21"/>
        </w:rPr>
        <w:t>（九）遗传性疾病，先天性畸形、变形或染色体异常；</w:t>
      </w:r>
    </w:p>
    <w:p w14:paraId="72A8FD86" w14:textId="77777777" w:rsidR="00745B4D" w:rsidRDefault="001940EA">
      <w:pPr>
        <w:pStyle w:val="ab"/>
        <w:widowControl/>
        <w:adjustRightInd w:val="0"/>
        <w:snapToGrid w:val="0"/>
        <w:spacing w:afterLines="50" w:after="156" w:line="360" w:lineRule="auto"/>
        <w:ind w:firstLineChars="200" w:firstLine="422"/>
        <w:jc w:val="left"/>
        <w:rPr>
          <w:rFonts w:ascii="宋体" w:eastAsia="宋体" w:hAnsi="宋体" w:cs="宋体"/>
          <w:bCs/>
          <w:szCs w:val="21"/>
        </w:rPr>
      </w:pPr>
      <w:r>
        <w:rPr>
          <w:rFonts w:cs="Arial" w:hint="eastAsia"/>
          <w:b/>
          <w:sz w:val="21"/>
          <w:szCs w:val="21"/>
        </w:rPr>
        <w:t>（十）被保险人患有性传播疾病、感染艾滋病病毒或者患艾滋病期间</w:t>
      </w:r>
      <w:proofErr w:type="gramStart"/>
      <w:r>
        <w:rPr>
          <w:rFonts w:cs="Arial" w:hint="eastAsia"/>
          <w:b/>
          <w:sz w:val="21"/>
          <w:szCs w:val="21"/>
        </w:rPr>
        <w:t>患女性</w:t>
      </w:r>
      <w:proofErr w:type="gramEnd"/>
      <w:r>
        <w:rPr>
          <w:rFonts w:cs="Arial" w:hint="eastAsia"/>
          <w:b/>
          <w:sz w:val="21"/>
          <w:szCs w:val="21"/>
        </w:rPr>
        <w:t>特定疾病。</w:t>
      </w:r>
    </w:p>
    <w:p w14:paraId="5812E2FB" w14:textId="77777777" w:rsidR="00745B4D" w:rsidRDefault="001940EA">
      <w:pPr>
        <w:snapToGrid w:val="0"/>
        <w:spacing w:afterLines="50" w:after="156"/>
        <w:jc w:val="center"/>
        <w:rPr>
          <w:rFonts w:ascii="宋体" w:eastAsia="宋体" w:hAnsi="宋体" w:cs="Times New Roman"/>
          <w:b/>
          <w:bCs/>
          <w:szCs w:val="21"/>
        </w:rPr>
      </w:pPr>
      <w:r>
        <w:rPr>
          <w:rFonts w:ascii="宋体" w:eastAsia="宋体" w:hAnsi="宋体" w:cs="Times New Roman" w:hint="eastAsia"/>
          <w:b/>
          <w:bCs/>
          <w:szCs w:val="21"/>
        </w:rPr>
        <w:t>不保证续保</w:t>
      </w:r>
    </w:p>
    <w:p w14:paraId="679AA733" w14:textId="77777777" w:rsidR="00745B4D" w:rsidRDefault="001940EA">
      <w:pPr>
        <w:adjustRightInd w:val="0"/>
        <w:snapToGrid w:val="0"/>
        <w:spacing w:line="360" w:lineRule="auto"/>
        <w:ind w:firstLine="421"/>
        <w:jc w:val="left"/>
        <w:rPr>
          <w:rFonts w:ascii="宋体" w:eastAsia="宋体" w:hAnsi="宋体" w:cstheme="minorEastAsia"/>
          <w:szCs w:val="21"/>
        </w:rPr>
      </w:pPr>
      <w:r>
        <w:rPr>
          <w:rFonts w:ascii="宋体" w:eastAsia="宋体" w:hAnsi="宋体" w:cs="Times New Roman" w:hint="eastAsia"/>
          <w:b/>
          <w:bCs/>
          <w:szCs w:val="21"/>
        </w:rPr>
        <w:t>第七条</w:t>
      </w:r>
      <w:r>
        <w:rPr>
          <w:rFonts w:ascii="宋体" w:eastAsia="宋体" w:hAnsi="宋体" w:cs="Times New Roman" w:hint="eastAsia"/>
          <w:bCs/>
          <w:szCs w:val="21"/>
        </w:rPr>
        <w:t xml:space="preserve">  </w:t>
      </w:r>
      <w:r>
        <w:rPr>
          <w:rFonts w:ascii="宋体" w:eastAsia="宋体" w:hAnsi="宋体" w:cstheme="minorEastAsia" w:hint="eastAsia"/>
          <w:b/>
          <w:szCs w:val="21"/>
        </w:rPr>
        <w:t>本附加</w:t>
      </w:r>
      <w:proofErr w:type="gramStart"/>
      <w:r>
        <w:rPr>
          <w:rFonts w:ascii="宋体" w:eastAsia="宋体" w:hAnsi="宋体" w:cstheme="minorEastAsia" w:hint="eastAsia"/>
          <w:b/>
          <w:szCs w:val="21"/>
        </w:rPr>
        <w:t>险合同</w:t>
      </w:r>
      <w:proofErr w:type="gramEnd"/>
      <w:r>
        <w:rPr>
          <w:rFonts w:ascii="宋体" w:eastAsia="宋体" w:hAnsi="宋体" w:cstheme="minorEastAsia" w:hint="eastAsia"/>
          <w:b/>
          <w:szCs w:val="21"/>
        </w:rPr>
        <w:t>为</w:t>
      </w:r>
      <w:r>
        <w:rPr>
          <w:rFonts w:ascii="宋体" w:eastAsia="宋体" w:hAnsi="宋体" w:cstheme="minorEastAsia"/>
          <w:b/>
          <w:szCs w:val="21"/>
        </w:rPr>
        <w:t>不</w:t>
      </w:r>
      <w:r>
        <w:rPr>
          <w:rFonts w:ascii="宋体" w:eastAsia="宋体" w:hAnsi="宋体" w:cstheme="minorEastAsia" w:hint="eastAsia"/>
          <w:b/>
          <w:szCs w:val="21"/>
        </w:rPr>
        <w:t>保证续保合同，保险期间不超过一年。保险期间届满，投保人需要重新向保险公司申请投保本附加险合同，并经保险人同意，交纳保险费，获得新的附加险合同。</w:t>
      </w:r>
    </w:p>
    <w:p w14:paraId="330D3E92" w14:textId="77777777" w:rsidR="00745B4D" w:rsidRDefault="001940EA">
      <w:pPr>
        <w:pStyle w:val="ab"/>
        <w:widowControl/>
        <w:adjustRightInd w:val="0"/>
        <w:snapToGrid w:val="0"/>
        <w:spacing w:afterLines="50" w:after="156"/>
        <w:ind w:firstLineChars="200" w:firstLine="422"/>
        <w:jc w:val="center"/>
        <w:rPr>
          <w:rFonts w:ascii="宋体"/>
          <w:b/>
          <w:sz w:val="21"/>
          <w:szCs w:val="21"/>
        </w:rPr>
      </w:pPr>
      <w:r>
        <w:rPr>
          <w:rFonts w:ascii="宋体" w:hint="eastAsia"/>
          <w:b/>
          <w:sz w:val="21"/>
          <w:szCs w:val="21"/>
        </w:rPr>
        <w:t>投保人、被保险人义务</w:t>
      </w:r>
    </w:p>
    <w:p w14:paraId="1E264839" w14:textId="77777777" w:rsidR="00745B4D" w:rsidRDefault="001940EA">
      <w:pPr>
        <w:spacing w:afterLines="50" w:after="156"/>
        <w:ind w:firstLineChars="200" w:firstLine="422"/>
        <w:rPr>
          <w:rFonts w:ascii="宋体" w:hAnsi="宋体" w:cs="宋体"/>
          <w:szCs w:val="21"/>
        </w:rPr>
      </w:pPr>
      <w:r>
        <w:rPr>
          <w:rFonts w:ascii="宋体" w:hAnsi="宋体" w:cs="宋体" w:hint="eastAsia"/>
          <w:b/>
          <w:szCs w:val="21"/>
        </w:rPr>
        <w:t xml:space="preserve">第八条  </w:t>
      </w:r>
      <w:r>
        <w:rPr>
          <w:rFonts w:ascii="宋体" w:hAnsi="宋体" w:cs="宋体" w:hint="eastAsia"/>
          <w:szCs w:val="21"/>
        </w:rPr>
        <w:t>本附加</w:t>
      </w:r>
      <w:proofErr w:type="gramStart"/>
      <w:r>
        <w:rPr>
          <w:rFonts w:ascii="宋体" w:hAnsi="宋体" w:cs="宋体" w:hint="eastAsia"/>
          <w:szCs w:val="21"/>
        </w:rPr>
        <w:t>险合同</w:t>
      </w:r>
      <w:proofErr w:type="gramEnd"/>
      <w:r>
        <w:rPr>
          <w:rFonts w:ascii="宋体" w:hAnsi="宋体" w:cs="宋体" w:hint="eastAsia"/>
          <w:szCs w:val="21"/>
        </w:rPr>
        <w:t>保险费缴付方式由投保人和保险人在投保时约定，并在保险单上载明。</w:t>
      </w:r>
    </w:p>
    <w:p w14:paraId="3DAD7CBD" w14:textId="77777777" w:rsidR="00745B4D" w:rsidRDefault="001940EA">
      <w:pPr>
        <w:spacing w:afterLines="50" w:after="156"/>
        <w:ind w:firstLineChars="200" w:firstLine="420"/>
        <w:rPr>
          <w:rFonts w:ascii="宋体" w:hAnsi="宋体" w:cs="宋体"/>
          <w:b/>
          <w:bCs/>
          <w:szCs w:val="21"/>
        </w:rPr>
      </w:pPr>
      <w:r>
        <w:rPr>
          <w:rFonts w:ascii="宋体" w:hAnsi="宋体" w:cs="宋体" w:hint="eastAsia"/>
          <w:szCs w:val="21"/>
        </w:rPr>
        <w:t>若投保人选择</w:t>
      </w:r>
      <w:bookmarkStart w:id="1" w:name="OLE_LINK21"/>
      <w:r>
        <w:rPr>
          <w:rFonts w:ascii="宋体" w:hAnsi="宋体" w:cs="宋体" w:hint="eastAsia"/>
          <w:szCs w:val="21"/>
        </w:rPr>
        <w:t>一次性缴付</w:t>
      </w:r>
      <w:bookmarkEnd w:id="1"/>
      <w:r>
        <w:rPr>
          <w:rFonts w:ascii="宋体" w:hAnsi="宋体" w:cs="宋体" w:hint="eastAsia"/>
          <w:szCs w:val="21"/>
        </w:rPr>
        <w:t>保险费，投保人应当在本附加</w:t>
      </w:r>
      <w:proofErr w:type="gramStart"/>
      <w:r>
        <w:rPr>
          <w:rFonts w:ascii="宋体" w:hAnsi="宋体" w:cs="宋体" w:hint="eastAsia"/>
          <w:szCs w:val="21"/>
        </w:rPr>
        <w:t>险合同</w:t>
      </w:r>
      <w:proofErr w:type="gramEnd"/>
      <w:r>
        <w:rPr>
          <w:rFonts w:ascii="宋体" w:hAnsi="宋体" w:cs="宋体" w:hint="eastAsia"/>
          <w:szCs w:val="21"/>
        </w:rPr>
        <w:t>成立时一次性缴清保险费。</w:t>
      </w:r>
      <w:r>
        <w:rPr>
          <w:rFonts w:ascii="宋体" w:hAnsi="宋体" w:cs="宋体" w:hint="eastAsia"/>
          <w:b/>
          <w:bCs/>
          <w:szCs w:val="21"/>
        </w:rPr>
        <w:t>投保人未按约定交纳保险费，本附加</w:t>
      </w:r>
      <w:proofErr w:type="gramStart"/>
      <w:r>
        <w:rPr>
          <w:rFonts w:ascii="宋体" w:hAnsi="宋体" w:cs="宋体" w:hint="eastAsia"/>
          <w:b/>
          <w:bCs/>
          <w:szCs w:val="21"/>
        </w:rPr>
        <w:t>险合同</w:t>
      </w:r>
      <w:proofErr w:type="gramEnd"/>
      <w:r>
        <w:rPr>
          <w:rFonts w:ascii="宋体" w:hAnsi="宋体" w:cs="宋体" w:hint="eastAsia"/>
          <w:b/>
          <w:bCs/>
          <w:szCs w:val="21"/>
        </w:rPr>
        <w:t>不生效</w:t>
      </w:r>
      <w:r>
        <w:rPr>
          <w:rFonts w:ascii="宋体" w:hAnsi="宋体" w:cs="宋体" w:hint="eastAsia"/>
          <w:b/>
          <w:szCs w:val="21"/>
        </w:rPr>
        <w:t>。对</w:t>
      </w:r>
      <w:r>
        <w:rPr>
          <w:rFonts w:ascii="宋体" w:hAnsi="宋体" w:cs="宋体" w:hint="eastAsia"/>
          <w:b/>
          <w:bCs/>
          <w:szCs w:val="21"/>
        </w:rPr>
        <w:t>本附加</w:t>
      </w:r>
      <w:proofErr w:type="gramStart"/>
      <w:r>
        <w:rPr>
          <w:rFonts w:ascii="宋体" w:hAnsi="宋体" w:cs="宋体" w:hint="eastAsia"/>
          <w:b/>
          <w:bCs/>
          <w:szCs w:val="21"/>
        </w:rPr>
        <w:t>险合同</w:t>
      </w:r>
      <w:proofErr w:type="gramEnd"/>
      <w:r>
        <w:rPr>
          <w:rFonts w:ascii="宋体" w:hAnsi="宋体" w:cs="宋体" w:hint="eastAsia"/>
          <w:b/>
          <w:bCs/>
          <w:szCs w:val="21"/>
        </w:rPr>
        <w:t>生效</w:t>
      </w:r>
      <w:r>
        <w:rPr>
          <w:rFonts w:ascii="宋体" w:hAnsi="宋体" w:cs="宋体" w:hint="eastAsia"/>
          <w:b/>
          <w:szCs w:val="21"/>
        </w:rPr>
        <w:t>前发生的保险事故，保险人不承担保险责任</w:t>
      </w:r>
      <w:r>
        <w:rPr>
          <w:rFonts w:ascii="宋体" w:hAnsi="宋体" w:cs="宋体" w:hint="eastAsia"/>
          <w:b/>
          <w:bCs/>
          <w:szCs w:val="21"/>
        </w:rPr>
        <w:t>。</w:t>
      </w:r>
    </w:p>
    <w:p w14:paraId="439723D2" w14:textId="77777777" w:rsidR="00745B4D" w:rsidRDefault="001940EA">
      <w:pPr>
        <w:spacing w:afterLines="50" w:after="156"/>
        <w:ind w:firstLineChars="200" w:firstLine="422"/>
        <w:rPr>
          <w:rFonts w:ascii="宋体" w:hAnsi="宋体" w:cs="宋体"/>
          <w:b/>
          <w:bCs/>
          <w:szCs w:val="21"/>
        </w:rPr>
      </w:pPr>
      <w:r>
        <w:rPr>
          <w:rFonts w:ascii="宋体" w:hAnsi="宋体" w:cs="宋体" w:hint="eastAsia"/>
          <w:b/>
          <w:bCs/>
          <w:szCs w:val="21"/>
        </w:rPr>
        <w:t>若投保人选择</w:t>
      </w:r>
      <w:bookmarkStart w:id="2" w:name="OLE_LINK22"/>
      <w:r>
        <w:rPr>
          <w:rFonts w:ascii="宋体" w:hAnsi="宋体" w:cs="宋体" w:hint="eastAsia"/>
          <w:b/>
          <w:bCs/>
          <w:szCs w:val="21"/>
        </w:rPr>
        <w:t>分期缴付</w:t>
      </w:r>
      <w:bookmarkEnd w:id="2"/>
      <w:r>
        <w:rPr>
          <w:rFonts w:ascii="宋体" w:hAnsi="宋体" w:cs="宋体" w:hint="eastAsia"/>
          <w:b/>
          <w:bCs/>
          <w:szCs w:val="21"/>
        </w:rPr>
        <w:t>保险费，需经投保人申请并经保险人同意，并在本附加</w:t>
      </w:r>
      <w:proofErr w:type="gramStart"/>
      <w:r>
        <w:rPr>
          <w:rFonts w:ascii="宋体" w:hAnsi="宋体" w:cs="宋体" w:hint="eastAsia"/>
          <w:b/>
          <w:bCs/>
          <w:szCs w:val="21"/>
        </w:rPr>
        <w:t>险合同</w:t>
      </w:r>
      <w:proofErr w:type="gramEnd"/>
      <w:r>
        <w:rPr>
          <w:rFonts w:ascii="宋体" w:hAnsi="宋体" w:cs="宋体" w:hint="eastAsia"/>
          <w:b/>
          <w:bCs/>
          <w:szCs w:val="21"/>
        </w:rPr>
        <w:t>中载明保险分期缴付的周期。</w:t>
      </w:r>
    </w:p>
    <w:p w14:paraId="1845FBDE" w14:textId="77777777" w:rsidR="00745B4D" w:rsidRDefault="001940EA">
      <w:pPr>
        <w:spacing w:afterLines="50" w:after="156"/>
        <w:ind w:firstLineChars="200" w:firstLine="422"/>
        <w:rPr>
          <w:rFonts w:ascii="宋体" w:hAnsi="宋体" w:cs="宋体"/>
          <w:b/>
          <w:bCs/>
          <w:szCs w:val="21"/>
        </w:rPr>
      </w:pPr>
      <w:r>
        <w:rPr>
          <w:rFonts w:ascii="宋体" w:hAnsi="宋体" w:cs="宋体" w:hint="eastAsia"/>
          <w:b/>
          <w:bCs/>
          <w:szCs w:val="21"/>
        </w:rPr>
        <w:t>如投保人未缴付首期保费，本附加</w:t>
      </w:r>
      <w:proofErr w:type="gramStart"/>
      <w:r>
        <w:rPr>
          <w:rFonts w:ascii="宋体" w:hAnsi="宋体" w:cs="宋体" w:hint="eastAsia"/>
          <w:b/>
          <w:bCs/>
          <w:szCs w:val="21"/>
        </w:rPr>
        <w:t>险合同</w:t>
      </w:r>
      <w:proofErr w:type="gramEnd"/>
      <w:r>
        <w:rPr>
          <w:rFonts w:ascii="宋体" w:hAnsi="宋体" w:cs="宋体" w:hint="eastAsia"/>
          <w:b/>
          <w:bCs/>
          <w:szCs w:val="21"/>
        </w:rPr>
        <w:t>不生效。对本附加</w:t>
      </w:r>
      <w:proofErr w:type="gramStart"/>
      <w:r>
        <w:rPr>
          <w:rFonts w:ascii="宋体" w:hAnsi="宋体" w:cs="宋体" w:hint="eastAsia"/>
          <w:b/>
          <w:bCs/>
          <w:szCs w:val="21"/>
        </w:rPr>
        <w:t>险合同</w:t>
      </w:r>
      <w:proofErr w:type="gramEnd"/>
      <w:r>
        <w:rPr>
          <w:rFonts w:ascii="宋体" w:hAnsi="宋体" w:cs="宋体" w:hint="eastAsia"/>
          <w:b/>
          <w:bCs/>
          <w:szCs w:val="21"/>
        </w:rPr>
        <w:t>生效前发生的保险事故，保险人不承担保险责任。</w:t>
      </w:r>
    </w:p>
    <w:p w14:paraId="4FDC3F8D" w14:textId="77777777" w:rsidR="00745B4D" w:rsidRDefault="001940EA">
      <w:pPr>
        <w:spacing w:afterLines="50" w:after="156"/>
        <w:ind w:firstLineChars="200" w:firstLine="422"/>
        <w:rPr>
          <w:rFonts w:ascii="宋体" w:hAnsi="宋体" w:cs="宋体"/>
          <w:b/>
          <w:bCs/>
          <w:szCs w:val="21"/>
        </w:rPr>
      </w:pPr>
      <w:r>
        <w:rPr>
          <w:rFonts w:ascii="宋体" w:hAnsi="宋体" w:cs="宋体" w:hint="eastAsia"/>
          <w:b/>
          <w:bCs/>
          <w:szCs w:val="21"/>
        </w:rPr>
        <w:t>如投保人未按照保险合同约定的付款时间足额缴付当期保费，允许在宽限期内补缴保</w:t>
      </w:r>
      <w:r>
        <w:rPr>
          <w:rFonts w:ascii="宋体" w:hAnsi="宋体" w:cs="宋体" w:hint="eastAsia"/>
          <w:b/>
          <w:bCs/>
          <w:szCs w:val="21"/>
        </w:rPr>
        <w:lastRenderedPageBreak/>
        <w:t>险费；如果被保险人在宽限期内发生保险事故，保险人仍按照合同约定赔偿保险金。除本附加</w:t>
      </w:r>
      <w:proofErr w:type="gramStart"/>
      <w:r>
        <w:rPr>
          <w:rFonts w:ascii="宋体" w:hAnsi="宋体" w:cs="宋体" w:hint="eastAsia"/>
          <w:b/>
          <w:bCs/>
          <w:szCs w:val="21"/>
        </w:rPr>
        <w:t>险合同</w:t>
      </w:r>
      <w:proofErr w:type="gramEnd"/>
      <w:r>
        <w:rPr>
          <w:rFonts w:ascii="宋体" w:hAnsi="宋体" w:cs="宋体" w:hint="eastAsia"/>
          <w:b/>
          <w:bCs/>
          <w:szCs w:val="21"/>
        </w:rPr>
        <w:t>另有约定外，如被保险人在正常缴费对应的保险期间内或宽限期内发生保险事故，保险人依照本附加</w:t>
      </w:r>
      <w:proofErr w:type="gramStart"/>
      <w:r>
        <w:rPr>
          <w:rFonts w:ascii="宋体" w:hAnsi="宋体" w:cs="宋体" w:hint="eastAsia"/>
          <w:b/>
          <w:bCs/>
          <w:szCs w:val="21"/>
        </w:rPr>
        <w:t>险合同</w:t>
      </w:r>
      <w:proofErr w:type="gramEnd"/>
      <w:r>
        <w:rPr>
          <w:rFonts w:ascii="宋体" w:hAnsi="宋体" w:cs="宋体" w:hint="eastAsia"/>
          <w:b/>
          <w:bCs/>
          <w:szCs w:val="21"/>
        </w:rPr>
        <w:t>约定赔付保险金的，需扣减保险期间所有未缴期间的保险费，投保人已缴纳的保险费与保险人扣减的保险费之和应等于本附加</w:t>
      </w:r>
      <w:proofErr w:type="gramStart"/>
      <w:r>
        <w:rPr>
          <w:rFonts w:ascii="宋体" w:hAnsi="宋体" w:cs="宋体" w:hint="eastAsia"/>
          <w:b/>
          <w:bCs/>
          <w:szCs w:val="21"/>
        </w:rPr>
        <w:t>险合同</w:t>
      </w:r>
      <w:proofErr w:type="gramEnd"/>
      <w:r>
        <w:rPr>
          <w:rFonts w:ascii="宋体" w:hAnsi="宋体" w:cs="宋体" w:hint="eastAsia"/>
          <w:b/>
          <w:bCs/>
          <w:szCs w:val="21"/>
        </w:rPr>
        <w:t>约定的保险费总额。</w:t>
      </w:r>
    </w:p>
    <w:p w14:paraId="4F7EDE23" w14:textId="77777777" w:rsidR="00745B4D" w:rsidRDefault="001940EA">
      <w:pPr>
        <w:spacing w:afterLines="50" w:after="156"/>
        <w:ind w:firstLineChars="200" w:firstLine="422"/>
        <w:rPr>
          <w:rFonts w:ascii="宋体" w:hAnsi="宋体" w:cs="宋体"/>
          <w:b/>
          <w:bCs/>
          <w:szCs w:val="21"/>
        </w:rPr>
      </w:pPr>
      <w:r>
        <w:rPr>
          <w:rFonts w:ascii="宋体" w:hAnsi="宋体" w:cs="宋体" w:hint="eastAsia"/>
          <w:b/>
          <w:bCs/>
          <w:szCs w:val="21"/>
        </w:rPr>
        <w:t>如投保人未按照保险合同约定的付款时间足额缴付当期保费，且在本附加</w:t>
      </w:r>
      <w:proofErr w:type="gramStart"/>
      <w:r>
        <w:rPr>
          <w:rFonts w:ascii="宋体" w:hAnsi="宋体" w:cs="宋体" w:hint="eastAsia"/>
          <w:b/>
          <w:bCs/>
          <w:szCs w:val="21"/>
        </w:rPr>
        <w:t>险合同</w:t>
      </w:r>
      <w:proofErr w:type="gramEnd"/>
      <w:r>
        <w:rPr>
          <w:rFonts w:ascii="宋体" w:hAnsi="宋体" w:cs="宋体" w:hint="eastAsia"/>
          <w:b/>
          <w:bCs/>
          <w:szCs w:val="21"/>
        </w:rPr>
        <w:t>约定的宽限期内仍未足额补缴当期保费的，本附加</w:t>
      </w:r>
      <w:proofErr w:type="gramStart"/>
      <w:r>
        <w:rPr>
          <w:rFonts w:ascii="宋体" w:hAnsi="宋体" w:cs="宋体" w:hint="eastAsia"/>
          <w:b/>
          <w:bCs/>
          <w:szCs w:val="21"/>
        </w:rPr>
        <w:t>险合同</w:t>
      </w:r>
      <w:proofErr w:type="gramEnd"/>
      <w:r>
        <w:rPr>
          <w:rFonts w:ascii="宋体" w:hAnsi="宋体" w:cs="宋体" w:hint="eastAsia"/>
          <w:b/>
          <w:bCs/>
          <w:szCs w:val="21"/>
        </w:rPr>
        <w:t>效力中止，保险人对本附加</w:t>
      </w:r>
      <w:proofErr w:type="gramStart"/>
      <w:r>
        <w:rPr>
          <w:rFonts w:ascii="宋体" w:hAnsi="宋体" w:cs="宋体" w:hint="eastAsia"/>
          <w:b/>
          <w:bCs/>
          <w:szCs w:val="21"/>
        </w:rPr>
        <w:t>险合同</w:t>
      </w:r>
      <w:proofErr w:type="gramEnd"/>
      <w:r>
        <w:rPr>
          <w:rFonts w:ascii="宋体" w:hAnsi="宋体" w:cs="宋体" w:hint="eastAsia"/>
          <w:b/>
          <w:bCs/>
          <w:szCs w:val="21"/>
        </w:rPr>
        <w:t>效力中止后发生的保险事故不承担给付保险金责任。</w:t>
      </w:r>
    </w:p>
    <w:p w14:paraId="511CBD5B" w14:textId="77777777" w:rsidR="00745B4D" w:rsidRDefault="001940EA">
      <w:pPr>
        <w:spacing w:afterLines="50" w:after="156"/>
        <w:ind w:firstLineChars="200" w:firstLine="422"/>
        <w:rPr>
          <w:rFonts w:ascii="宋体" w:hAnsi="宋体" w:cs="宋体"/>
          <w:b/>
          <w:bCs/>
          <w:szCs w:val="21"/>
        </w:rPr>
      </w:pPr>
      <w:r>
        <w:rPr>
          <w:rFonts w:ascii="宋体" w:hAnsi="宋体" w:cs="宋体" w:hint="eastAsia"/>
          <w:b/>
          <w:bCs/>
          <w:szCs w:val="21"/>
        </w:rPr>
        <w:t>宽限期由投保人与保险人协商确定，并在保险合同中载明。</w:t>
      </w:r>
    </w:p>
    <w:p w14:paraId="56992153" w14:textId="77777777" w:rsidR="00745B4D" w:rsidRDefault="001940EA">
      <w:pPr>
        <w:pStyle w:val="ab"/>
        <w:widowControl/>
        <w:adjustRightInd w:val="0"/>
        <w:snapToGrid w:val="0"/>
        <w:spacing w:afterLines="50" w:after="156"/>
        <w:ind w:firstLineChars="200" w:firstLine="422"/>
        <w:rPr>
          <w:rFonts w:ascii="宋体"/>
          <w:sz w:val="21"/>
          <w:szCs w:val="21"/>
        </w:rPr>
      </w:pPr>
      <w:r>
        <w:rPr>
          <w:rFonts w:ascii="宋体" w:hint="eastAsia"/>
          <w:b/>
          <w:sz w:val="21"/>
          <w:szCs w:val="21"/>
        </w:rPr>
        <w:t xml:space="preserve">第九条  </w:t>
      </w:r>
      <w:r>
        <w:rPr>
          <w:rFonts w:ascii="宋体" w:hint="eastAsia"/>
          <w:sz w:val="21"/>
          <w:szCs w:val="21"/>
        </w:rPr>
        <w:t>订立保险合同，保险人就被保险人的有关情况提出询问的，投保人应当如实告知。</w:t>
      </w:r>
    </w:p>
    <w:p w14:paraId="4BA0621D" w14:textId="77777777" w:rsidR="00745B4D" w:rsidRDefault="001940EA">
      <w:pPr>
        <w:pStyle w:val="ab"/>
        <w:widowControl/>
        <w:adjustRightInd w:val="0"/>
        <w:snapToGrid w:val="0"/>
        <w:spacing w:afterLines="50" w:after="156"/>
        <w:ind w:firstLineChars="200" w:firstLine="422"/>
        <w:rPr>
          <w:rFonts w:ascii="宋体"/>
          <w:b/>
          <w:sz w:val="21"/>
          <w:szCs w:val="21"/>
        </w:rPr>
      </w:pPr>
      <w:r>
        <w:rPr>
          <w:rFonts w:ascii="宋体" w:hint="eastAsia"/>
          <w:b/>
          <w:sz w:val="21"/>
          <w:szCs w:val="21"/>
        </w:rPr>
        <w:t>投保人故意或者因重大过失未履行前款规定的义务，足以影响保险人决定是否同意承保或者提高保险费率的，保险人有权解除本附加险合同。</w:t>
      </w:r>
    </w:p>
    <w:p w14:paraId="62E0E121" w14:textId="77777777" w:rsidR="00745B4D" w:rsidRDefault="001940EA">
      <w:pPr>
        <w:pStyle w:val="ab"/>
        <w:widowControl/>
        <w:adjustRightInd w:val="0"/>
        <w:snapToGrid w:val="0"/>
        <w:spacing w:afterLines="50" w:after="156"/>
        <w:ind w:firstLineChars="200" w:firstLine="420"/>
        <w:rPr>
          <w:rFonts w:ascii="宋体"/>
          <w:b/>
          <w:sz w:val="21"/>
          <w:szCs w:val="21"/>
        </w:rPr>
      </w:pPr>
      <w:r>
        <w:rPr>
          <w:rFonts w:ascii="宋体" w:hint="eastAsia"/>
          <w:sz w:val="21"/>
          <w:szCs w:val="21"/>
        </w:rPr>
        <w:t>前款规定的合同解除权，自保险人知道有解除事由之日起，超过30日不行使而消灭。</w:t>
      </w:r>
    </w:p>
    <w:p w14:paraId="68298CB9" w14:textId="77777777" w:rsidR="00745B4D" w:rsidRDefault="001940EA">
      <w:pPr>
        <w:pStyle w:val="ab"/>
        <w:widowControl/>
        <w:adjustRightInd w:val="0"/>
        <w:snapToGrid w:val="0"/>
        <w:spacing w:afterLines="50" w:after="156"/>
        <w:ind w:firstLineChars="200" w:firstLine="422"/>
        <w:rPr>
          <w:rFonts w:ascii="宋体"/>
          <w:b/>
          <w:sz w:val="21"/>
          <w:szCs w:val="21"/>
        </w:rPr>
      </w:pPr>
      <w:r>
        <w:rPr>
          <w:rFonts w:ascii="宋体" w:hint="eastAsia"/>
          <w:b/>
          <w:sz w:val="21"/>
          <w:szCs w:val="21"/>
        </w:rPr>
        <w:t>投保人故意不履行如实告知义务的，保险人对于合同解除前发生的保险事故，不承担给付保险金责任，并不退还保险费。</w:t>
      </w:r>
    </w:p>
    <w:p w14:paraId="1D0877F7" w14:textId="77777777" w:rsidR="00745B4D" w:rsidRDefault="001940EA">
      <w:pPr>
        <w:pStyle w:val="ab"/>
        <w:widowControl/>
        <w:adjustRightInd w:val="0"/>
        <w:snapToGrid w:val="0"/>
        <w:spacing w:afterLines="50" w:after="156"/>
        <w:ind w:firstLineChars="200" w:firstLine="422"/>
        <w:rPr>
          <w:rFonts w:ascii="宋体"/>
          <w:b/>
          <w:sz w:val="21"/>
          <w:szCs w:val="21"/>
        </w:rPr>
      </w:pPr>
      <w:r>
        <w:rPr>
          <w:rFonts w:ascii="宋体" w:hint="eastAsia"/>
          <w:b/>
          <w:sz w:val="21"/>
          <w:szCs w:val="21"/>
        </w:rPr>
        <w:t>投保人因重大过失未履行如实告知义务，对保险事故的发生有严重影响的，保险人对于合同解除前发生的保险事故，不承担给付保险金责任，但应当退还保险费。</w:t>
      </w:r>
    </w:p>
    <w:p w14:paraId="68EF01A4" w14:textId="77777777" w:rsidR="00745B4D" w:rsidRDefault="001940EA">
      <w:pPr>
        <w:pStyle w:val="ab"/>
        <w:widowControl/>
        <w:adjustRightInd w:val="0"/>
        <w:snapToGrid w:val="0"/>
        <w:spacing w:afterLines="50" w:after="156"/>
        <w:ind w:firstLineChars="200" w:firstLine="420"/>
        <w:rPr>
          <w:rFonts w:ascii="宋体"/>
          <w:sz w:val="21"/>
          <w:szCs w:val="21"/>
        </w:rPr>
      </w:pPr>
      <w:r>
        <w:rPr>
          <w:rFonts w:ascii="宋体" w:hint="eastAsia"/>
          <w:sz w:val="21"/>
          <w:szCs w:val="21"/>
        </w:rPr>
        <w:t>保险人在合同订立时已经知道投保人未如实告知的情况的，保险人不得解除合同；发生保险事故的，保险人应当承担给付保险金责任。</w:t>
      </w:r>
    </w:p>
    <w:p w14:paraId="341ED249" w14:textId="77777777" w:rsidR="00745B4D" w:rsidRDefault="001940EA">
      <w:pPr>
        <w:pStyle w:val="ab"/>
        <w:widowControl/>
        <w:adjustRightInd w:val="0"/>
        <w:snapToGrid w:val="0"/>
        <w:spacing w:afterLines="50" w:after="156"/>
        <w:ind w:firstLineChars="200" w:firstLine="422"/>
        <w:rPr>
          <w:rFonts w:ascii="宋体"/>
          <w:sz w:val="21"/>
          <w:szCs w:val="21"/>
        </w:rPr>
      </w:pPr>
      <w:r>
        <w:rPr>
          <w:rFonts w:ascii="宋体" w:hint="eastAsia"/>
          <w:b/>
          <w:sz w:val="21"/>
          <w:szCs w:val="21"/>
        </w:rPr>
        <w:t xml:space="preserve">第十条  </w:t>
      </w:r>
      <w:r>
        <w:rPr>
          <w:rFonts w:ascii="宋体" w:hint="eastAsia"/>
          <w:sz w:val="21"/>
          <w:szCs w:val="21"/>
        </w:rPr>
        <w:t>投保人住所或通讯地址变更时，应及时以书面形式通知保险人。投保人未通知的，保险人按本附加</w:t>
      </w:r>
      <w:proofErr w:type="gramStart"/>
      <w:r>
        <w:rPr>
          <w:rFonts w:ascii="宋体" w:hint="eastAsia"/>
          <w:sz w:val="21"/>
          <w:szCs w:val="21"/>
        </w:rPr>
        <w:t>险合同</w:t>
      </w:r>
      <w:proofErr w:type="gramEnd"/>
      <w:r>
        <w:rPr>
          <w:rFonts w:ascii="宋体" w:hint="eastAsia"/>
          <w:sz w:val="21"/>
          <w:szCs w:val="21"/>
        </w:rPr>
        <w:t>所载的最后住所或通讯地址发送的有关通知，均视为已发送给投保人。</w:t>
      </w:r>
    </w:p>
    <w:p w14:paraId="1D760EF7" w14:textId="77777777" w:rsidR="00745B4D" w:rsidRDefault="001940EA">
      <w:pPr>
        <w:pStyle w:val="ab"/>
        <w:widowControl/>
        <w:adjustRightInd w:val="0"/>
        <w:snapToGrid w:val="0"/>
        <w:spacing w:afterLines="50" w:after="156"/>
        <w:ind w:firstLineChars="200" w:firstLine="422"/>
        <w:rPr>
          <w:rFonts w:ascii="宋体"/>
          <w:sz w:val="21"/>
          <w:szCs w:val="21"/>
        </w:rPr>
      </w:pPr>
      <w:r>
        <w:rPr>
          <w:rFonts w:ascii="宋体" w:hint="eastAsia"/>
          <w:b/>
          <w:sz w:val="21"/>
          <w:szCs w:val="21"/>
        </w:rPr>
        <w:t xml:space="preserve">第十一条  </w:t>
      </w:r>
      <w:r>
        <w:rPr>
          <w:rFonts w:ascii="宋体" w:hint="eastAsia"/>
          <w:sz w:val="21"/>
          <w:szCs w:val="21"/>
        </w:rPr>
        <w:t>投保人、被保险人或受益人知道保险事故发生后，应及时通知保险人。</w:t>
      </w:r>
      <w:r>
        <w:rPr>
          <w:rFonts w:ascii="宋体" w:hint="eastAsia"/>
          <w:b/>
          <w:sz w:val="21"/>
          <w:szCs w:val="21"/>
        </w:rPr>
        <w:t>故意或者因重大过失未及时通知，致使保险事故的性质、原因、损失程度等难以确定的，保险人对无法确定的部分，不承担给付保险金责任，</w:t>
      </w:r>
      <w:r>
        <w:rPr>
          <w:rFonts w:ascii="宋体" w:hint="eastAsia"/>
          <w:sz w:val="21"/>
          <w:szCs w:val="21"/>
        </w:rPr>
        <w:t>但保险人通过其他途径已经及时知道或者应当及时知道保险事故发生的除外。</w:t>
      </w:r>
    </w:p>
    <w:p w14:paraId="5528E867" w14:textId="77777777" w:rsidR="00745B4D" w:rsidRDefault="001940EA">
      <w:pPr>
        <w:pStyle w:val="ab"/>
        <w:widowControl/>
        <w:adjustRightInd w:val="0"/>
        <w:snapToGrid w:val="0"/>
        <w:spacing w:afterLines="50" w:after="156"/>
        <w:ind w:firstLineChars="200" w:firstLine="422"/>
        <w:rPr>
          <w:rFonts w:ascii="宋体"/>
          <w:b/>
          <w:bCs/>
          <w:sz w:val="21"/>
          <w:szCs w:val="21"/>
        </w:rPr>
      </w:pPr>
      <w:r>
        <w:rPr>
          <w:rFonts w:ascii="宋体" w:hint="eastAsia"/>
          <w:b/>
          <w:bCs/>
          <w:sz w:val="21"/>
          <w:szCs w:val="21"/>
        </w:rPr>
        <w:t>上述约定，不包括因不可抗力而导致的延迟。</w:t>
      </w:r>
    </w:p>
    <w:p w14:paraId="1D68ACFC" w14:textId="77777777" w:rsidR="00745B4D" w:rsidRDefault="001940EA">
      <w:pPr>
        <w:snapToGrid w:val="0"/>
        <w:spacing w:beforeLines="50" w:before="156" w:afterLines="50" w:after="156"/>
        <w:jc w:val="center"/>
        <w:rPr>
          <w:rFonts w:ascii="Times New Roman" w:eastAsia="宋体" w:hAnsi="Times New Roman" w:cs="Times New Roman"/>
          <w:szCs w:val="21"/>
        </w:rPr>
      </w:pPr>
      <w:r>
        <w:rPr>
          <w:rFonts w:ascii="宋体" w:eastAsia="宋体" w:hAnsi="宋体" w:cs="Times New Roman" w:hint="eastAsia"/>
          <w:b/>
          <w:bCs/>
          <w:szCs w:val="21"/>
        </w:rPr>
        <w:t>保险金申请与给付</w:t>
      </w:r>
    </w:p>
    <w:p w14:paraId="53C0F2CC" w14:textId="77777777" w:rsidR="00745B4D" w:rsidRDefault="001940EA">
      <w:pPr>
        <w:numPr>
          <w:ilvl w:val="255"/>
          <w:numId w:val="0"/>
        </w:numPr>
        <w:adjustRightInd w:val="0"/>
        <w:snapToGrid w:val="0"/>
        <w:spacing w:line="360" w:lineRule="auto"/>
        <w:ind w:firstLineChars="200" w:firstLine="422"/>
        <w:rPr>
          <w:rFonts w:ascii="宋体" w:eastAsia="宋体" w:hAnsi="宋体" w:cs="宋体"/>
          <w:szCs w:val="21"/>
        </w:rPr>
      </w:pPr>
      <w:r>
        <w:rPr>
          <w:rFonts w:ascii="宋体" w:eastAsia="宋体" w:hAnsi="宋体" w:cs="Times New Roman" w:hint="eastAsia"/>
          <w:b/>
          <w:bCs/>
          <w:szCs w:val="21"/>
        </w:rPr>
        <w:t>第</w:t>
      </w:r>
      <w:r>
        <w:rPr>
          <w:rFonts w:ascii="宋体" w:eastAsia="宋体" w:hAnsi="宋体" w:cs="Times New Roman" w:hint="eastAsia"/>
          <w:b/>
          <w:bCs/>
          <w:szCs w:val="21"/>
          <w:lang w:eastAsia="zh-Hans"/>
        </w:rPr>
        <w:t>十二</w:t>
      </w:r>
      <w:r>
        <w:rPr>
          <w:rFonts w:ascii="宋体" w:eastAsia="宋体" w:hAnsi="宋体" w:cs="Times New Roman" w:hint="eastAsia"/>
          <w:b/>
          <w:bCs/>
          <w:szCs w:val="21"/>
        </w:rPr>
        <w:t>条</w:t>
      </w:r>
      <w:r>
        <w:rPr>
          <w:rFonts w:ascii="宋体" w:eastAsia="宋体" w:hAnsi="宋体" w:cs="Times New Roman" w:hint="eastAsia"/>
          <w:bCs/>
          <w:szCs w:val="21"/>
        </w:rPr>
        <w:t xml:space="preserve">  </w:t>
      </w:r>
      <w:r>
        <w:rPr>
          <w:rFonts w:ascii="宋体" w:eastAsia="宋体" w:hAnsi="宋体" w:cs="宋体" w:hint="eastAsia"/>
          <w:bCs/>
          <w:szCs w:val="21"/>
        </w:rPr>
        <w:t>保险金申请人</w:t>
      </w:r>
      <w:r>
        <w:rPr>
          <w:rFonts w:ascii="宋体" w:eastAsia="宋体" w:hAnsi="宋体" w:cs="宋体" w:hint="eastAsia"/>
          <w:szCs w:val="21"/>
        </w:rPr>
        <w:t>请求赔偿时，应向保险人提供以下证明和资料。保险金申请人因特殊原因不能提供以下材料的，应提供其他合法有效的材料。</w:t>
      </w:r>
      <w:r>
        <w:rPr>
          <w:rFonts w:ascii="宋体" w:eastAsia="宋体" w:hAnsi="宋体" w:cs="宋体" w:hint="eastAsia"/>
          <w:b/>
          <w:bCs/>
          <w:szCs w:val="21"/>
        </w:rPr>
        <w:t>保险金申请人未能提供有关材料，导致保险人无法核实的，保险人对无法核实部分不承担给付保险金的责任。</w:t>
      </w:r>
    </w:p>
    <w:p w14:paraId="2C2F5F3E" w14:textId="77777777" w:rsidR="00745B4D" w:rsidRDefault="001940EA">
      <w:pPr>
        <w:pStyle w:val="af0"/>
        <w:spacing w:line="360" w:lineRule="auto"/>
        <w:ind w:leftChars="0" w:left="0"/>
        <w:rPr>
          <w:rFonts w:ascii="宋体" w:hAnsi="宋体" w:cs="宋体"/>
          <w:szCs w:val="21"/>
        </w:rPr>
      </w:pPr>
      <w:r>
        <w:rPr>
          <w:rFonts w:ascii="宋体" w:hAnsi="宋体" w:cs="宋体" w:hint="eastAsia"/>
          <w:szCs w:val="21"/>
        </w:rPr>
        <w:t>（一）保险金申请人填具的索赔申请书；</w:t>
      </w:r>
    </w:p>
    <w:p w14:paraId="30658CEA" w14:textId="77777777" w:rsidR="00745B4D" w:rsidRDefault="001940EA">
      <w:pPr>
        <w:pStyle w:val="af0"/>
        <w:spacing w:line="360" w:lineRule="auto"/>
        <w:ind w:leftChars="0" w:left="0"/>
        <w:rPr>
          <w:rFonts w:ascii="宋体" w:hAnsi="宋体" w:cs="宋体"/>
          <w:szCs w:val="21"/>
        </w:rPr>
      </w:pPr>
      <w:r>
        <w:rPr>
          <w:rFonts w:ascii="宋体" w:hAnsi="宋体" w:cs="宋体" w:hint="eastAsia"/>
          <w:szCs w:val="21"/>
        </w:rPr>
        <w:t>（二）保险单或其他保险凭证正本；</w:t>
      </w:r>
    </w:p>
    <w:p w14:paraId="42DBBA1C" w14:textId="77777777" w:rsidR="00745B4D" w:rsidRDefault="001940EA">
      <w:pPr>
        <w:pStyle w:val="af0"/>
        <w:spacing w:line="360" w:lineRule="auto"/>
        <w:ind w:leftChars="0" w:left="0"/>
        <w:rPr>
          <w:rFonts w:ascii="宋体" w:hAnsi="宋体" w:cs="宋体"/>
          <w:szCs w:val="21"/>
        </w:rPr>
      </w:pPr>
      <w:r>
        <w:rPr>
          <w:rFonts w:ascii="宋体" w:hAnsi="宋体" w:cs="宋体" w:hint="eastAsia"/>
          <w:szCs w:val="21"/>
        </w:rPr>
        <w:t>（三）保险金申请人的</w:t>
      </w:r>
      <w:r>
        <w:rPr>
          <w:rFonts w:ascii="宋体" w:hAnsi="宋体" w:cs="宋体" w:hint="eastAsia"/>
          <w:b/>
          <w:bCs/>
          <w:szCs w:val="21"/>
        </w:rPr>
        <w:t>有效身份证件</w:t>
      </w:r>
      <w:r>
        <w:rPr>
          <w:rFonts w:ascii="宋体" w:hAnsi="宋体" w:cs="宋体" w:hint="eastAsia"/>
          <w:szCs w:val="21"/>
        </w:rPr>
        <w:t>；</w:t>
      </w:r>
    </w:p>
    <w:p w14:paraId="027F9A7E" w14:textId="77777777" w:rsidR="00745B4D" w:rsidRDefault="001940EA">
      <w:pPr>
        <w:pStyle w:val="af0"/>
        <w:spacing w:line="360" w:lineRule="auto"/>
        <w:ind w:leftChars="0" w:left="0"/>
        <w:rPr>
          <w:rFonts w:ascii="宋体" w:hAnsi="宋体" w:cs="宋体"/>
          <w:szCs w:val="21"/>
        </w:rPr>
      </w:pPr>
      <w:r>
        <w:rPr>
          <w:rFonts w:ascii="宋体" w:hAnsi="宋体" w:cs="宋体" w:hint="eastAsia"/>
          <w:szCs w:val="21"/>
        </w:rPr>
        <w:t>（四）</w:t>
      </w:r>
      <w:r>
        <w:rPr>
          <w:rFonts w:ascii="宋体" w:hAnsi="宋体" w:cs="宋体" w:hint="eastAsia"/>
          <w:bCs/>
          <w:szCs w:val="21"/>
        </w:rPr>
        <w:t>认可的医疗机构专科医生出具的附有病理检查、化验检查及其它医疗仪器检查报告的医疗诊断证明书（包括但不限于诊断全称、病历和治疗过程），病理报告、血液或淋巴</w:t>
      </w:r>
      <w:r>
        <w:rPr>
          <w:rFonts w:ascii="宋体" w:hAnsi="宋体" w:cs="宋体" w:hint="eastAsia"/>
          <w:bCs/>
          <w:szCs w:val="21"/>
        </w:rPr>
        <w:lastRenderedPageBreak/>
        <w:t>检验报告。</w:t>
      </w:r>
      <w:r>
        <w:rPr>
          <w:rFonts w:ascii="宋体" w:hAnsi="宋体" w:cs="宋体" w:hint="eastAsia"/>
          <w:b/>
          <w:bCs/>
          <w:szCs w:val="21"/>
        </w:rPr>
        <w:t>如有必要，保险人有权对被保险人进行复检，复检费用由保险人承担</w:t>
      </w:r>
      <w:r>
        <w:rPr>
          <w:rFonts w:ascii="宋体" w:hAnsi="宋体" w:cs="宋体" w:hint="eastAsia"/>
          <w:szCs w:val="21"/>
        </w:rPr>
        <w:t>；</w:t>
      </w:r>
    </w:p>
    <w:p w14:paraId="745690D6" w14:textId="77777777" w:rsidR="00745B4D" w:rsidRDefault="001940EA">
      <w:pPr>
        <w:pStyle w:val="af0"/>
        <w:spacing w:line="360" w:lineRule="auto"/>
        <w:ind w:leftChars="0" w:left="0"/>
        <w:rPr>
          <w:rFonts w:ascii="宋体" w:hAnsi="宋体" w:cs="宋体"/>
          <w:szCs w:val="21"/>
        </w:rPr>
      </w:pPr>
      <w:r>
        <w:rPr>
          <w:rFonts w:ascii="宋体" w:hAnsi="宋体" w:cs="宋体" w:hint="eastAsia"/>
          <w:szCs w:val="21"/>
        </w:rPr>
        <w:t>（五）保险金申请人所能提供的与确认保险事故的性质、原因、损失程度等有关的其他证明和资料；</w:t>
      </w:r>
    </w:p>
    <w:p w14:paraId="37FF635F" w14:textId="77777777" w:rsidR="00745B4D" w:rsidRDefault="001940EA">
      <w:pPr>
        <w:pStyle w:val="af0"/>
        <w:spacing w:line="360" w:lineRule="auto"/>
        <w:ind w:leftChars="0" w:left="0"/>
        <w:rPr>
          <w:rFonts w:ascii="宋体" w:hAnsi="宋体" w:cs="宋体"/>
          <w:szCs w:val="21"/>
        </w:rPr>
      </w:pPr>
      <w:r>
        <w:rPr>
          <w:rFonts w:ascii="宋体" w:hAnsi="宋体" w:cs="宋体" w:hint="eastAsia"/>
          <w:szCs w:val="21"/>
        </w:rPr>
        <w:t>（六）若保险金申请人委托他人申请的，还应提供授权委托书原件、委托人和受托人的身份证明等相关证明文件。</w:t>
      </w:r>
    </w:p>
    <w:p w14:paraId="5B940735" w14:textId="77777777" w:rsidR="00745B4D" w:rsidRDefault="001940EA">
      <w:pPr>
        <w:pStyle w:val="af0"/>
        <w:spacing w:line="360" w:lineRule="auto"/>
        <w:ind w:leftChars="0" w:left="0"/>
        <w:rPr>
          <w:rFonts w:ascii="宋体" w:hAnsi="宋体" w:cs="宋体"/>
          <w:szCs w:val="21"/>
        </w:rPr>
      </w:pPr>
      <w:r>
        <w:rPr>
          <w:rFonts w:ascii="宋体" w:hAnsi="宋体" w:cs="宋体" w:hint="eastAsia"/>
          <w:szCs w:val="21"/>
        </w:rPr>
        <w:t>被保险人继承人作为索赔申请人索赔时，需提供公证机构出具的证明其具备继承权及所享份额等事宜的公证文件。</w:t>
      </w:r>
    </w:p>
    <w:p w14:paraId="58E551F8" w14:textId="77777777" w:rsidR="00745B4D" w:rsidRDefault="001940EA">
      <w:pPr>
        <w:jc w:val="left"/>
        <w:rPr>
          <w:rFonts w:ascii="宋体" w:eastAsia="宋体" w:hAnsi="宋体" w:cs="宋体"/>
          <w:bCs/>
          <w:szCs w:val="21"/>
        </w:rPr>
      </w:pPr>
      <w:r>
        <w:rPr>
          <w:rFonts w:ascii="宋体" w:eastAsia="宋体" w:hAnsi="宋体" w:cs="宋体"/>
          <w:bCs/>
          <w:szCs w:val="21"/>
        </w:rPr>
        <w:br w:type="page"/>
      </w:r>
    </w:p>
    <w:p w14:paraId="70868F80" w14:textId="77777777" w:rsidR="00745B4D" w:rsidRDefault="001940EA">
      <w:pPr>
        <w:pStyle w:val="ab"/>
        <w:widowControl/>
        <w:adjustRightInd w:val="0"/>
        <w:snapToGrid w:val="0"/>
        <w:spacing w:afterLines="50" w:after="156"/>
        <w:ind w:firstLineChars="200" w:firstLine="422"/>
        <w:jc w:val="center"/>
        <w:rPr>
          <w:rFonts w:cs="Arial"/>
          <w:b/>
          <w:sz w:val="21"/>
          <w:szCs w:val="21"/>
        </w:rPr>
      </w:pPr>
      <w:r>
        <w:rPr>
          <w:rFonts w:cs="Arial" w:hint="eastAsia"/>
          <w:b/>
          <w:sz w:val="21"/>
          <w:szCs w:val="21"/>
        </w:rPr>
        <w:lastRenderedPageBreak/>
        <w:t>释义</w:t>
      </w:r>
    </w:p>
    <w:p w14:paraId="753C1DBA" w14:textId="77777777" w:rsidR="00745B4D" w:rsidRDefault="001940EA">
      <w:pPr>
        <w:numPr>
          <w:ilvl w:val="255"/>
          <w:numId w:val="0"/>
        </w:numPr>
        <w:adjustRightInd w:val="0"/>
        <w:snapToGrid w:val="0"/>
        <w:spacing w:line="360" w:lineRule="auto"/>
        <w:ind w:firstLineChars="200" w:firstLine="422"/>
        <w:rPr>
          <w:rFonts w:ascii="宋体" w:eastAsia="宋体" w:hAnsi="宋体" w:cs="宋体"/>
          <w:b/>
          <w:szCs w:val="21"/>
        </w:rPr>
      </w:pPr>
      <w:r>
        <w:rPr>
          <w:rFonts w:ascii="宋体" w:eastAsia="宋体" w:hAnsi="宋体" w:cs="宋体" w:hint="eastAsia"/>
          <w:b/>
          <w:szCs w:val="21"/>
        </w:rPr>
        <w:t>一、等待期</w:t>
      </w:r>
    </w:p>
    <w:p w14:paraId="1E4D6F12" w14:textId="77777777" w:rsidR="00745B4D" w:rsidRDefault="001940EA">
      <w:pPr>
        <w:spacing w:line="360" w:lineRule="auto"/>
        <w:ind w:firstLineChars="200" w:firstLine="422"/>
        <w:rPr>
          <w:rFonts w:ascii="宋体" w:eastAsia="宋体" w:hAnsi="宋体" w:cs="宋体"/>
          <w:b/>
          <w:szCs w:val="21"/>
        </w:rPr>
      </w:pPr>
      <w:r>
        <w:rPr>
          <w:rFonts w:ascii="宋体" w:eastAsia="宋体" w:hAnsi="宋体" w:cs="宋体" w:hint="eastAsia"/>
          <w:b/>
          <w:szCs w:val="21"/>
        </w:rPr>
        <w:t>指自保险合同生效之日起计算的一段时间，具体天数由保险人和投保人在投保时约定并在本保险合同中载明。等待期内发生疾病，无论等待期</w:t>
      </w:r>
      <w:proofErr w:type="gramStart"/>
      <w:r>
        <w:rPr>
          <w:rFonts w:ascii="宋体" w:eastAsia="宋体" w:hAnsi="宋体" w:cs="宋体" w:hint="eastAsia"/>
          <w:b/>
          <w:szCs w:val="21"/>
        </w:rPr>
        <w:t>内治疗</w:t>
      </w:r>
      <w:proofErr w:type="gramEnd"/>
      <w:r>
        <w:rPr>
          <w:rFonts w:ascii="宋体" w:eastAsia="宋体" w:hAnsi="宋体" w:cs="宋体" w:hint="eastAsia"/>
          <w:b/>
          <w:szCs w:val="21"/>
        </w:rPr>
        <w:t>还是等待期外治疗，保险人均不承担给付保险金责任。续保不受此限。</w:t>
      </w:r>
    </w:p>
    <w:p w14:paraId="1BAABAD1" w14:textId="77777777" w:rsidR="00745B4D" w:rsidRDefault="001940EA">
      <w:pPr>
        <w:numPr>
          <w:ilvl w:val="255"/>
          <w:numId w:val="0"/>
        </w:numPr>
        <w:adjustRightInd w:val="0"/>
        <w:snapToGrid w:val="0"/>
        <w:spacing w:line="360" w:lineRule="auto"/>
        <w:ind w:firstLineChars="200" w:firstLine="422"/>
        <w:rPr>
          <w:rFonts w:ascii="宋体" w:eastAsia="宋体" w:hAnsi="宋体" w:cs="宋体"/>
          <w:b/>
          <w:szCs w:val="21"/>
        </w:rPr>
      </w:pPr>
      <w:r>
        <w:rPr>
          <w:rFonts w:ascii="宋体" w:eastAsia="宋体" w:hAnsi="宋体" w:cs="宋体" w:hint="eastAsia"/>
          <w:b/>
          <w:szCs w:val="21"/>
        </w:rPr>
        <w:t>二、医院</w:t>
      </w:r>
    </w:p>
    <w:p w14:paraId="7FCD9D04" w14:textId="77777777" w:rsidR="00745B4D" w:rsidRDefault="001940EA">
      <w:pPr>
        <w:spacing w:line="360" w:lineRule="auto"/>
        <w:ind w:firstLineChars="200" w:firstLine="420"/>
        <w:rPr>
          <w:rFonts w:ascii="宋体" w:eastAsia="宋体" w:hAnsi="宋体" w:cs="宋体"/>
          <w:b/>
          <w:bCs/>
          <w:szCs w:val="21"/>
        </w:rPr>
      </w:pPr>
      <w:r>
        <w:rPr>
          <w:rFonts w:ascii="宋体" w:eastAsia="宋体" w:hAnsi="宋体" w:cs="宋体" w:hint="eastAsia"/>
          <w:szCs w:val="21"/>
        </w:rPr>
        <w:t>是指经中华人民共和国境内</w:t>
      </w:r>
      <w:r>
        <w:rPr>
          <w:rFonts w:ascii="宋体" w:eastAsia="宋体" w:hAnsi="宋体" w:cs="宋体" w:hint="eastAsia"/>
          <w:b/>
          <w:bCs/>
          <w:szCs w:val="21"/>
        </w:rPr>
        <w:t>（港、澳、台地区除外）</w:t>
      </w:r>
      <w:r>
        <w:rPr>
          <w:rFonts w:ascii="宋体" w:eastAsia="宋体" w:hAnsi="宋体" w:cs="宋体" w:hint="eastAsia"/>
          <w:szCs w:val="21"/>
        </w:rPr>
        <w:t>国家卫生部医院等级分类中的二级或以上公立医院，</w:t>
      </w:r>
      <w:r>
        <w:rPr>
          <w:rFonts w:ascii="宋体" w:eastAsia="宋体" w:hAnsi="宋体" w:cs="宋体" w:hint="eastAsia"/>
          <w:b/>
          <w:bCs/>
          <w:szCs w:val="21"/>
        </w:rPr>
        <w:t>不包括如下机构或医疗服务：</w:t>
      </w:r>
    </w:p>
    <w:p w14:paraId="0E0DB265" w14:textId="77777777" w:rsidR="00745B4D" w:rsidRDefault="001940EA">
      <w:pPr>
        <w:numPr>
          <w:ilvl w:val="0"/>
          <w:numId w:val="1"/>
        </w:numPr>
        <w:spacing w:line="360" w:lineRule="auto"/>
        <w:ind w:firstLineChars="200" w:firstLine="422"/>
        <w:rPr>
          <w:rFonts w:ascii="宋体" w:eastAsia="宋体" w:hAnsi="宋体" w:cs="宋体"/>
          <w:b/>
          <w:bCs/>
          <w:szCs w:val="21"/>
        </w:rPr>
      </w:pPr>
      <w:r>
        <w:rPr>
          <w:rFonts w:ascii="宋体" w:eastAsia="宋体" w:hAnsi="宋体" w:cs="宋体" w:hint="eastAsia"/>
          <w:b/>
          <w:bCs/>
          <w:szCs w:val="21"/>
        </w:rPr>
        <w:t>特需医疗、外宾医疗、干部病房、联合病房、国际医疗中心、VIP部、联合医院；</w:t>
      </w:r>
    </w:p>
    <w:p w14:paraId="3E817D9F" w14:textId="77777777" w:rsidR="00745B4D" w:rsidRDefault="001940EA">
      <w:pPr>
        <w:numPr>
          <w:ilvl w:val="0"/>
          <w:numId w:val="1"/>
        </w:numPr>
        <w:spacing w:line="360" w:lineRule="auto"/>
        <w:ind w:firstLineChars="200" w:firstLine="422"/>
        <w:rPr>
          <w:rFonts w:ascii="宋体" w:eastAsia="宋体" w:hAnsi="宋体" w:cs="宋体"/>
          <w:b/>
          <w:bCs/>
          <w:szCs w:val="21"/>
        </w:rPr>
      </w:pPr>
      <w:r>
        <w:rPr>
          <w:rFonts w:ascii="宋体" w:eastAsia="宋体" w:hAnsi="宋体" w:cs="宋体" w:hint="eastAsia"/>
          <w:b/>
          <w:bCs/>
          <w:szCs w:val="21"/>
        </w:rPr>
        <w:t>诊所、康复中心、家庭病床、护理机构；</w:t>
      </w:r>
    </w:p>
    <w:p w14:paraId="08BD07B2" w14:textId="77777777" w:rsidR="00745B4D" w:rsidRDefault="001940EA">
      <w:pPr>
        <w:numPr>
          <w:ilvl w:val="0"/>
          <w:numId w:val="1"/>
        </w:numPr>
        <w:spacing w:line="360" w:lineRule="auto"/>
        <w:ind w:firstLineChars="200" w:firstLine="422"/>
        <w:rPr>
          <w:rFonts w:ascii="宋体" w:eastAsia="宋体" w:hAnsi="宋体" w:cs="宋体"/>
          <w:b/>
          <w:bCs/>
          <w:szCs w:val="21"/>
        </w:rPr>
      </w:pPr>
      <w:r>
        <w:rPr>
          <w:rFonts w:ascii="宋体" w:eastAsia="宋体" w:hAnsi="宋体" w:cs="宋体" w:hint="eastAsia"/>
          <w:b/>
          <w:bCs/>
          <w:szCs w:val="21"/>
        </w:rPr>
        <w:t>休养、戒酒、戒毒中心。</w:t>
      </w:r>
    </w:p>
    <w:p w14:paraId="56DCDD5A" w14:textId="77777777" w:rsidR="00745B4D" w:rsidRDefault="001940EA">
      <w:pPr>
        <w:spacing w:line="360" w:lineRule="auto"/>
        <w:ind w:firstLineChars="200" w:firstLine="420"/>
        <w:rPr>
          <w:rFonts w:ascii="宋体" w:eastAsia="宋体" w:hAnsi="宋体" w:cs="宋体"/>
          <w:szCs w:val="21"/>
        </w:rPr>
      </w:pPr>
      <w:r>
        <w:rPr>
          <w:rFonts w:ascii="宋体" w:eastAsia="宋体" w:hAnsi="宋体" w:cs="宋体" w:hint="eastAsia"/>
          <w:szCs w:val="21"/>
        </w:rPr>
        <w:t>同时该医院必须具有符合有关医院管理规定设置标准的医疗设备及提供二十四小时的有合格医师及</w:t>
      </w:r>
      <w:proofErr w:type="gramStart"/>
      <w:r>
        <w:rPr>
          <w:rFonts w:ascii="宋体" w:eastAsia="宋体" w:hAnsi="宋体" w:cs="宋体" w:hint="eastAsia"/>
          <w:szCs w:val="21"/>
        </w:rPr>
        <w:t>护士驻</w:t>
      </w:r>
      <w:proofErr w:type="gramEnd"/>
      <w:r>
        <w:rPr>
          <w:rFonts w:ascii="宋体" w:eastAsia="宋体" w:hAnsi="宋体" w:cs="宋体" w:hint="eastAsia"/>
          <w:szCs w:val="21"/>
        </w:rPr>
        <w:t>院的医疗与护理服务的能力和资质。</w:t>
      </w:r>
    </w:p>
    <w:p w14:paraId="7224AD8B" w14:textId="77777777" w:rsidR="00745B4D" w:rsidRDefault="001940EA">
      <w:pPr>
        <w:pStyle w:val="ab"/>
        <w:widowControl/>
        <w:numPr>
          <w:ilvl w:val="255"/>
          <w:numId w:val="0"/>
        </w:numPr>
        <w:adjustRightInd w:val="0"/>
        <w:snapToGrid w:val="0"/>
        <w:spacing w:line="360" w:lineRule="auto"/>
        <w:ind w:firstLineChars="200" w:firstLine="480"/>
        <w:rPr>
          <w:rFonts w:ascii="宋体" w:eastAsia="宋体" w:hAnsi="宋体" w:cs="宋体"/>
          <w:b/>
          <w:sz w:val="21"/>
          <w:szCs w:val="21"/>
        </w:rPr>
      </w:pPr>
      <w:r>
        <w:rPr>
          <w:rFonts w:ascii="宋体" w:eastAsia="宋体" w:hAnsi="宋体" w:cs="宋体" w:hint="eastAsia"/>
          <w:bCs/>
          <w:szCs w:val="21"/>
        </w:rPr>
        <w:t>三、</w:t>
      </w:r>
      <w:r>
        <w:rPr>
          <w:rFonts w:ascii="宋体" w:eastAsia="宋体" w:hAnsi="宋体" w:cs="宋体" w:hint="eastAsia"/>
          <w:b/>
          <w:sz w:val="21"/>
          <w:szCs w:val="21"/>
        </w:rPr>
        <w:t>专科医生</w:t>
      </w:r>
    </w:p>
    <w:p w14:paraId="0422A443" w14:textId="77777777" w:rsidR="00745B4D" w:rsidRDefault="001940EA">
      <w:pPr>
        <w:spacing w:line="360" w:lineRule="auto"/>
        <w:ind w:firstLineChars="200" w:firstLine="420"/>
        <w:rPr>
          <w:rFonts w:ascii="宋体" w:eastAsia="宋体" w:hAnsi="宋体" w:cs="宋体"/>
          <w:szCs w:val="21"/>
        </w:rPr>
      </w:pPr>
      <w:r>
        <w:rPr>
          <w:rFonts w:ascii="宋体" w:eastAsia="宋体" w:hAnsi="宋体" w:cs="宋体" w:hint="eastAsia"/>
          <w:szCs w:val="21"/>
        </w:rPr>
        <w:t>专科医生应当同时满足以下四项资格条件：</w:t>
      </w:r>
    </w:p>
    <w:p w14:paraId="40044E12" w14:textId="77777777" w:rsidR="00745B4D" w:rsidRDefault="001940EA">
      <w:pPr>
        <w:spacing w:line="360" w:lineRule="auto"/>
        <w:ind w:firstLineChars="200" w:firstLine="420"/>
        <w:rPr>
          <w:rFonts w:ascii="宋体" w:eastAsia="宋体" w:hAnsi="宋体" w:cs="宋体"/>
          <w:szCs w:val="21"/>
        </w:rPr>
      </w:pPr>
      <w:r>
        <w:rPr>
          <w:rFonts w:ascii="宋体" w:eastAsia="宋体" w:hAnsi="宋体" w:cs="宋体" w:hint="eastAsia"/>
          <w:szCs w:val="21"/>
        </w:rPr>
        <w:t>（1）具有有效的中华人民共和国《医师资格证书》；</w:t>
      </w:r>
    </w:p>
    <w:p w14:paraId="0033D711" w14:textId="77777777" w:rsidR="00745B4D" w:rsidRDefault="001940EA">
      <w:pPr>
        <w:spacing w:line="360" w:lineRule="auto"/>
        <w:ind w:firstLineChars="200" w:firstLine="420"/>
        <w:rPr>
          <w:rFonts w:ascii="宋体" w:eastAsia="宋体" w:hAnsi="宋体" w:cs="宋体"/>
          <w:szCs w:val="21"/>
        </w:rPr>
      </w:pPr>
      <w:r>
        <w:rPr>
          <w:rFonts w:ascii="宋体" w:eastAsia="宋体" w:hAnsi="宋体" w:cs="宋体" w:hint="eastAsia"/>
          <w:szCs w:val="21"/>
        </w:rPr>
        <w:t xml:space="preserve">（2）具有有效的中华人民共和国《医师执业证书》，并按期到相关部门登记注册； </w:t>
      </w:r>
    </w:p>
    <w:p w14:paraId="5FCE6870" w14:textId="77777777" w:rsidR="00745B4D" w:rsidRDefault="001940EA">
      <w:pPr>
        <w:spacing w:line="360" w:lineRule="auto"/>
        <w:ind w:firstLineChars="200" w:firstLine="420"/>
        <w:rPr>
          <w:rFonts w:ascii="宋体" w:eastAsia="宋体" w:hAnsi="宋体" w:cs="宋体"/>
          <w:szCs w:val="21"/>
        </w:rPr>
      </w:pPr>
      <w:r>
        <w:rPr>
          <w:rFonts w:ascii="宋体" w:eastAsia="宋体" w:hAnsi="宋体" w:cs="宋体" w:hint="eastAsia"/>
          <w:szCs w:val="21"/>
        </w:rPr>
        <w:t>（3）具有有效的中华人民共和国主治医师或主治医师以上职称的《医师职称证书》；</w:t>
      </w:r>
    </w:p>
    <w:p w14:paraId="0C89728C" w14:textId="77777777" w:rsidR="00745B4D" w:rsidRDefault="001940EA">
      <w:pPr>
        <w:spacing w:line="360" w:lineRule="auto"/>
        <w:ind w:firstLineChars="200" w:firstLine="420"/>
        <w:rPr>
          <w:rFonts w:ascii="宋体" w:eastAsia="宋体" w:hAnsi="宋体" w:cs="宋体"/>
          <w:szCs w:val="21"/>
        </w:rPr>
      </w:pPr>
      <w:r>
        <w:rPr>
          <w:rFonts w:ascii="宋体" w:eastAsia="宋体" w:hAnsi="宋体" w:cs="宋体" w:hint="eastAsia"/>
          <w:szCs w:val="21"/>
        </w:rPr>
        <w:t>（4）在国家《医院分级管理标准》二级或二级以上医院的相应科室从事临床工作三年以上。</w:t>
      </w:r>
    </w:p>
    <w:p w14:paraId="0FFC2F44" w14:textId="77777777" w:rsidR="00745B4D" w:rsidRDefault="001940EA">
      <w:pPr>
        <w:spacing w:line="360" w:lineRule="auto"/>
        <w:ind w:firstLineChars="200" w:firstLine="422"/>
        <w:rPr>
          <w:rFonts w:ascii="宋体" w:eastAsia="宋体" w:hAnsi="宋体" w:cs="宋体"/>
          <w:b/>
          <w:bCs/>
          <w:szCs w:val="21"/>
        </w:rPr>
      </w:pPr>
      <w:r>
        <w:rPr>
          <w:rFonts w:ascii="宋体" w:eastAsia="宋体" w:hAnsi="宋体" w:cs="宋体" w:hint="eastAsia"/>
          <w:b/>
          <w:bCs/>
          <w:szCs w:val="21"/>
        </w:rPr>
        <w:t>四、初次确诊</w:t>
      </w:r>
    </w:p>
    <w:p w14:paraId="58AE0557" w14:textId="77777777" w:rsidR="00745B4D" w:rsidRDefault="001940EA">
      <w:pPr>
        <w:pStyle w:val="ab"/>
        <w:widowControl/>
        <w:adjustRightInd w:val="0"/>
        <w:snapToGrid w:val="0"/>
        <w:spacing w:line="360" w:lineRule="auto"/>
        <w:ind w:firstLineChars="200" w:firstLine="420"/>
        <w:rPr>
          <w:rFonts w:ascii="宋体" w:eastAsia="宋体" w:hAnsi="宋体" w:cs="宋体"/>
          <w:sz w:val="21"/>
          <w:szCs w:val="21"/>
        </w:rPr>
      </w:pPr>
      <w:r>
        <w:rPr>
          <w:rFonts w:ascii="宋体" w:eastAsia="宋体" w:hAnsi="宋体" w:cs="宋体" w:hint="eastAsia"/>
          <w:sz w:val="21"/>
          <w:szCs w:val="21"/>
        </w:rPr>
        <w:t>指自被保险人出生之日起第一次经医院确诊患有某种疾病，</w:t>
      </w:r>
      <w:r>
        <w:rPr>
          <w:rFonts w:ascii="宋体" w:eastAsia="宋体" w:hAnsi="宋体" w:cs="宋体" w:hint="eastAsia"/>
          <w:b/>
          <w:bCs/>
          <w:sz w:val="21"/>
          <w:szCs w:val="21"/>
        </w:rPr>
        <w:t>而不是指自本附加</w:t>
      </w:r>
      <w:proofErr w:type="gramStart"/>
      <w:r>
        <w:rPr>
          <w:rFonts w:ascii="宋体" w:eastAsia="宋体" w:hAnsi="宋体" w:cs="宋体" w:hint="eastAsia"/>
          <w:b/>
          <w:bCs/>
          <w:sz w:val="21"/>
          <w:szCs w:val="21"/>
        </w:rPr>
        <w:t>险合同</w:t>
      </w:r>
      <w:proofErr w:type="gramEnd"/>
      <w:r>
        <w:rPr>
          <w:rFonts w:ascii="宋体" w:eastAsia="宋体" w:hAnsi="宋体" w:cs="宋体" w:hint="eastAsia"/>
          <w:b/>
          <w:bCs/>
          <w:sz w:val="21"/>
          <w:szCs w:val="21"/>
        </w:rPr>
        <w:t>生效之日起第一次经医院确诊患有某种疾病</w:t>
      </w:r>
      <w:r>
        <w:rPr>
          <w:rFonts w:ascii="宋体" w:eastAsia="宋体" w:hAnsi="宋体" w:cs="宋体" w:hint="eastAsia"/>
          <w:sz w:val="21"/>
          <w:szCs w:val="21"/>
        </w:rPr>
        <w:t>。</w:t>
      </w:r>
    </w:p>
    <w:p w14:paraId="270FB8F1" w14:textId="77777777" w:rsidR="00745B4D" w:rsidRDefault="001940EA">
      <w:pPr>
        <w:tabs>
          <w:tab w:val="left" w:pos="6597"/>
        </w:tabs>
        <w:spacing w:line="360" w:lineRule="auto"/>
        <w:ind w:firstLineChars="200" w:firstLine="422"/>
        <w:rPr>
          <w:rFonts w:ascii="宋体" w:eastAsia="宋体" w:hAnsi="宋体" w:cs="宋体"/>
          <w:b/>
          <w:bCs/>
          <w:szCs w:val="21"/>
        </w:rPr>
      </w:pPr>
      <w:r>
        <w:rPr>
          <w:rFonts w:ascii="宋体" w:eastAsia="宋体" w:hAnsi="宋体" w:cs="宋体" w:hint="eastAsia"/>
          <w:b/>
          <w:bCs/>
          <w:szCs w:val="21"/>
          <w:lang w:eastAsia="zh-Hans"/>
        </w:rPr>
        <w:t>五</w:t>
      </w:r>
      <w:r>
        <w:rPr>
          <w:rFonts w:ascii="宋体" w:eastAsia="宋体" w:hAnsi="宋体" w:cs="宋体" w:hint="eastAsia"/>
          <w:b/>
          <w:bCs/>
          <w:szCs w:val="21"/>
        </w:rPr>
        <w:t>、少儿特定疾病</w:t>
      </w:r>
    </w:p>
    <w:p w14:paraId="2136C354" w14:textId="77777777" w:rsidR="00745B4D" w:rsidRDefault="001940EA">
      <w:pPr>
        <w:tabs>
          <w:tab w:val="left" w:pos="6597"/>
        </w:tabs>
        <w:spacing w:beforeLines="50" w:before="156" w:afterLines="50" w:after="156" w:line="360" w:lineRule="auto"/>
        <w:ind w:firstLineChars="200" w:firstLine="422"/>
        <w:rPr>
          <w:rFonts w:ascii="宋体" w:eastAsia="宋体" w:hAnsi="宋体" w:cs="宋体"/>
          <w:b/>
          <w:bCs/>
          <w:szCs w:val="21"/>
        </w:rPr>
      </w:pPr>
      <w:r>
        <w:rPr>
          <w:rFonts w:ascii="宋体" w:eastAsia="宋体" w:hAnsi="宋体" w:cs="宋体" w:hint="eastAsia"/>
          <w:b/>
          <w:bCs/>
          <w:szCs w:val="21"/>
        </w:rPr>
        <w:t>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所规定的少儿特定疾病指被保险人发生符合以下疾病定义所述条件的疾病：</w:t>
      </w:r>
    </w:p>
    <w:p w14:paraId="4CF035D2"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b/>
          <w:bCs/>
          <w:szCs w:val="21"/>
        </w:rPr>
        <w:t>1</w:t>
      </w:r>
      <w:r>
        <w:rPr>
          <w:rFonts w:ascii="宋体" w:eastAsia="宋体" w:hAnsi="宋体" w:cs="宋体" w:hint="eastAsia"/>
          <w:b/>
          <w:bCs/>
          <w:szCs w:val="21"/>
        </w:rPr>
        <w:t>、白血病：</w:t>
      </w:r>
      <w:r>
        <w:rPr>
          <w:rFonts w:ascii="宋体" w:eastAsia="宋体" w:hAnsi="宋体" w:cs="宋体"/>
          <w:b/>
          <w:bCs/>
          <w:szCs w:val="21"/>
        </w:rPr>
        <w:t xml:space="preserve"> </w:t>
      </w:r>
    </w:p>
    <w:p w14:paraId="364D9DFE"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指一种造血系统的恶性肿瘤，其主要表现为白血病细胞在骨髓或其他造血组织中大量克隆、异常增生，大量聚集的白细胞抑制正常造血并浸润全身器官和组织。周围白细胞有质和量的变化，出现相应临床表现。被保险人所患白血病必须根据骨髓的活组织检查和周围血象由专科（儿科、血液科或肿瘤科）医生确诊。</w:t>
      </w:r>
    </w:p>
    <w:p w14:paraId="5AB2F7E8" w14:textId="77777777" w:rsidR="00745B4D" w:rsidRDefault="001940EA">
      <w:pPr>
        <w:tabs>
          <w:tab w:val="left" w:pos="6597"/>
        </w:tabs>
        <w:spacing w:beforeLines="50" w:before="156" w:afterLines="50" w:after="156" w:line="360" w:lineRule="auto"/>
        <w:ind w:leftChars="190" w:left="399"/>
        <w:rPr>
          <w:rFonts w:ascii="宋体" w:eastAsia="宋体" w:hAnsi="宋体" w:cs="宋体"/>
          <w:b/>
          <w:bCs/>
          <w:szCs w:val="21"/>
        </w:rPr>
      </w:pPr>
      <w:r>
        <w:rPr>
          <w:rFonts w:ascii="宋体" w:eastAsia="宋体" w:hAnsi="宋体" w:cs="宋体" w:hint="eastAsia"/>
          <w:b/>
          <w:bCs/>
          <w:szCs w:val="21"/>
        </w:rPr>
        <w:lastRenderedPageBreak/>
        <w:t>下列疾病不在保障范围内：相当于</w:t>
      </w:r>
      <w:r>
        <w:rPr>
          <w:rFonts w:ascii="宋体" w:eastAsia="宋体" w:hAnsi="宋体" w:cs="宋体"/>
          <w:b/>
          <w:bCs/>
          <w:szCs w:val="21"/>
        </w:rPr>
        <w:t xml:space="preserve"> Binet </w:t>
      </w:r>
      <w:r>
        <w:rPr>
          <w:rFonts w:ascii="宋体" w:eastAsia="宋体" w:hAnsi="宋体" w:cs="宋体" w:hint="eastAsia"/>
          <w:b/>
          <w:bCs/>
          <w:szCs w:val="21"/>
        </w:rPr>
        <w:t>分期方案</w:t>
      </w:r>
      <w:r>
        <w:rPr>
          <w:rFonts w:ascii="宋体" w:eastAsia="宋体" w:hAnsi="宋体" w:cs="宋体"/>
          <w:b/>
          <w:bCs/>
          <w:szCs w:val="21"/>
        </w:rPr>
        <w:t xml:space="preserve"> A </w:t>
      </w:r>
      <w:proofErr w:type="gramStart"/>
      <w:r>
        <w:rPr>
          <w:rFonts w:ascii="宋体" w:eastAsia="宋体" w:hAnsi="宋体" w:cs="宋体" w:hint="eastAsia"/>
          <w:b/>
          <w:bCs/>
          <w:szCs w:val="21"/>
        </w:rPr>
        <w:t>期程度</w:t>
      </w:r>
      <w:proofErr w:type="gramEnd"/>
      <w:r>
        <w:rPr>
          <w:rFonts w:ascii="宋体" w:eastAsia="宋体" w:hAnsi="宋体" w:cs="宋体" w:hint="eastAsia"/>
          <w:b/>
          <w:bCs/>
          <w:szCs w:val="21"/>
        </w:rPr>
        <w:t>的慢性淋巴细胞白血病。</w:t>
      </w:r>
      <w:r>
        <w:rPr>
          <w:rFonts w:ascii="宋体" w:eastAsia="宋体" w:hAnsi="宋体" w:cs="宋体"/>
          <w:b/>
          <w:bCs/>
          <w:szCs w:val="21"/>
        </w:rPr>
        <w:t xml:space="preserve"> 2、</w:t>
      </w:r>
      <w:r>
        <w:rPr>
          <w:rFonts w:ascii="宋体" w:eastAsia="宋体" w:hAnsi="宋体" w:cs="宋体" w:hint="eastAsia"/>
          <w:b/>
          <w:bCs/>
          <w:szCs w:val="21"/>
        </w:rPr>
        <w:t>淋巴瘤：</w:t>
      </w:r>
      <w:r>
        <w:rPr>
          <w:rFonts w:ascii="宋体" w:eastAsia="宋体" w:hAnsi="宋体" w:cs="宋体"/>
          <w:b/>
          <w:bCs/>
          <w:szCs w:val="21"/>
        </w:rPr>
        <w:t xml:space="preserve"> </w:t>
      </w:r>
    </w:p>
    <w:p w14:paraId="1EDD68EF"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指原发于淋巴组织的</w:t>
      </w:r>
      <w:r>
        <w:rPr>
          <w:rFonts w:ascii="宋体" w:eastAsia="宋体" w:hAnsi="宋体" w:cs="宋体" w:hint="eastAsia"/>
          <w:b/>
          <w:bCs/>
          <w:szCs w:val="21"/>
        </w:rPr>
        <w:t>恶性肿瘤</w:t>
      </w:r>
      <w:r>
        <w:rPr>
          <w:rFonts w:ascii="宋体" w:eastAsia="宋体" w:hAnsi="宋体" w:cs="宋体"/>
          <w:b/>
          <w:bCs/>
          <w:szCs w:val="21"/>
        </w:rPr>
        <w:t>-</w:t>
      </w:r>
      <w:r>
        <w:rPr>
          <w:rFonts w:ascii="宋体" w:eastAsia="宋体" w:hAnsi="宋体" w:cs="宋体" w:hint="eastAsia"/>
          <w:b/>
          <w:bCs/>
          <w:szCs w:val="21"/>
        </w:rPr>
        <w:t>重度</w:t>
      </w:r>
      <w:r>
        <w:rPr>
          <w:rFonts w:hint="eastAsia"/>
          <w:b/>
          <w:bCs/>
        </w:rPr>
        <w:t>（见释义九）</w:t>
      </w:r>
      <w:r>
        <w:rPr>
          <w:rFonts w:ascii="宋体" w:eastAsia="宋体" w:hAnsi="宋体" w:cs="宋体" w:hint="eastAsia"/>
          <w:szCs w:val="21"/>
        </w:rPr>
        <w:t>。</w:t>
      </w:r>
    </w:p>
    <w:p w14:paraId="2F0F50A6"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b/>
          <w:bCs/>
          <w:szCs w:val="21"/>
        </w:rPr>
        <w:t>3</w:t>
      </w:r>
      <w:r>
        <w:rPr>
          <w:rFonts w:ascii="宋体" w:eastAsia="宋体" w:hAnsi="宋体" w:cs="宋体" w:hint="eastAsia"/>
          <w:b/>
          <w:bCs/>
          <w:szCs w:val="21"/>
        </w:rPr>
        <w:t>、神经母细胞瘤：</w:t>
      </w:r>
      <w:r>
        <w:rPr>
          <w:rFonts w:ascii="宋体" w:eastAsia="宋体" w:hAnsi="宋体" w:cs="宋体"/>
          <w:b/>
          <w:bCs/>
          <w:szCs w:val="21"/>
        </w:rPr>
        <w:t xml:space="preserve"> </w:t>
      </w:r>
    </w:p>
    <w:p w14:paraId="7995B024"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指原发于神经母细胞的恶性肿瘤</w:t>
      </w:r>
      <w:r>
        <w:rPr>
          <w:rFonts w:ascii="宋体" w:eastAsia="宋体" w:hAnsi="宋体" w:cs="宋体"/>
          <w:szCs w:val="21"/>
        </w:rPr>
        <w:t>-重度</w:t>
      </w:r>
      <w:r>
        <w:rPr>
          <w:rFonts w:ascii="宋体" w:eastAsia="宋体" w:hAnsi="宋体" w:cs="宋体" w:hint="eastAsia"/>
          <w:szCs w:val="21"/>
        </w:rPr>
        <w:t>。</w:t>
      </w:r>
    </w:p>
    <w:p w14:paraId="7E934BFC"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b/>
          <w:bCs/>
          <w:szCs w:val="21"/>
        </w:rPr>
        <w:t>4</w:t>
      </w:r>
      <w:r>
        <w:rPr>
          <w:rFonts w:ascii="宋体" w:eastAsia="宋体" w:hAnsi="宋体" w:cs="宋体" w:hint="eastAsia"/>
          <w:b/>
          <w:bCs/>
          <w:szCs w:val="21"/>
        </w:rPr>
        <w:t>、肾母细胞瘤：</w:t>
      </w:r>
      <w:r>
        <w:rPr>
          <w:rFonts w:ascii="宋体" w:eastAsia="宋体" w:hAnsi="宋体" w:cs="宋体"/>
          <w:b/>
          <w:bCs/>
          <w:szCs w:val="21"/>
        </w:rPr>
        <w:t xml:space="preserve"> </w:t>
      </w:r>
    </w:p>
    <w:p w14:paraId="73D70CF0"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指原发于肾母细胞的恶性肿瘤</w:t>
      </w:r>
      <w:r>
        <w:rPr>
          <w:rFonts w:ascii="宋体" w:eastAsia="宋体" w:hAnsi="宋体" w:cs="宋体"/>
          <w:szCs w:val="21"/>
        </w:rPr>
        <w:t>-重度</w:t>
      </w:r>
    </w:p>
    <w:p w14:paraId="1C183FE9"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hint="eastAsia"/>
          <w:b/>
          <w:bCs/>
          <w:szCs w:val="21"/>
        </w:rPr>
        <w:t>5、严重Ⅰ型糖尿病：</w:t>
      </w:r>
      <w:r>
        <w:rPr>
          <w:rFonts w:ascii="宋体" w:eastAsia="宋体" w:hAnsi="宋体" w:cs="宋体"/>
          <w:b/>
          <w:bCs/>
          <w:szCs w:val="21"/>
        </w:rPr>
        <w:t xml:space="preserve"> </w:t>
      </w:r>
    </w:p>
    <w:p w14:paraId="695896B3"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指由于胰岛素分泌绝对不足而引起以血浆葡萄糖水平增高为特征的代谢内分泌疾病，需持续利用外源性胰岛素治疗。必须经保险人指定或认可的医疗机构的专科医生明确诊断为Ⅰ型糖尿病，而且有血胰岛素测定及血</w:t>
      </w:r>
      <w:r>
        <w:rPr>
          <w:rFonts w:ascii="宋体" w:eastAsia="宋体" w:hAnsi="宋体" w:cs="宋体"/>
          <w:szCs w:val="21"/>
        </w:rPr>
        <w:t>C</w:t>
      </w:r>
      <w:proofErr w:type="gramStart"/>
      <w:r>
        <w:rPr>
          <w:rFonts w:ascii="宋体" w:eastAsia="宋体" w:hAnsi="宋体" w:cs="宋体" w:hint="eastAsia"/>
          <w:szCs w:val="21"/>
        </w:rPr>
        <w:t>肽或者尿</w:t>
      </w:r>
      <w:proofErr w:type="gramEnd"/>
      <w:r>
        <w:rPr>
          <w:rFonts w:ascii="宋体" w:eastAsia="宋体" w:hAnsi="宋体" w:cs="宋体"/>
          <w:szCs w:val="21"/>
        </w:rPr>
        <w:t>C</w:t>
      </w:r>
      <w:r>
        <w:rPr>
          <w:rFonts w:ascii="宋体" w:eastAsia="宋体" w:hAnsi="宋体" w:cs="宋体" w:hint="eastAsia"/>
          <w:szCs w:val="21"/>
        </w:rPr>
        <w:t>肽测定结果支持诊断，并且已经持续性的接受外源性胰岛素注射治疗至少</w:t>
      </w:r>
      <w:r>
        <w:rPr>
          <w:rFonts w:ascii="宋体" w:eastAsia="宋体" w:hAnsi="宋体" w:cs="宋体"/>
          <w:szCs w:val="21"/>
        </w:rPr>
        <w:t>180</w:t>
      </w:r>
      <w:r>
        <w:rPr>
          <w:rFonts w:ascii="宋体" w:eastAsia="宋体" w:hAnsi="宋体" w:cs="宋体" w:hint="eastAsia"/>
          <w:szCs w:val="21"/>
        </w:rPr>
        <w:t>天。</w:t>
      </w:r>
    </w:p>
    <w:p w14:paraId="069A2EB1"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b/>
          <w:bCs/>
          <w:szCs w:val="21"/>
        </w:rPr>
        <w:t>6</w:t>
      </w:r>
      <w:r>
        <w:rPr>
          <w:rFonts w:ascii="宋体" w:eastAsia="宋体" w:hAnsi="宋体" w:cs="宋体" w:hint="eastAsia"/>
          <w:b/>
          <w:bCs/>
          <w:szCs w:val="21"/>
        </w:rPr>
        <w:t>、重型再生障碍性贫血：</w:t>
      </w:r>
      <w:r>
        <w:rPr>
          <w:rFonts w:ascii="宋体" w:eastAsia="宋体" w:hAnsi="宋体" w:cs="宋体"/>
          <w:b/>
          <w:bCs/>
          <w:szCs w:val="21"/>
        </w:rPr>
        <w:t xml:space="preserve"> </w:t>
      </w:r>
    </w:p>
    <w:p w14:paraId="63FDF1B9"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指因骨髓造血功能慢性持续性衰竭导致的贫血、中性粒细胞减少及血小板减少。须满足下列全部条件：</w:t>
      </w:r>
    </w:p>
    <w:p w14:paraId="202F339B"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）骨髓穿刺检查或骨髓活检结果支持诊断：骨髓细胞增生程度</w:t>
      </w:r>
      <w:r>
        <w:rPr>
          <w:rFonts w:ascii="宋体" w:eastAsia="宋体" w:hAnsi="宋体" w:cs="宋体"/>
          <w:szCs w:val="21"/>
        </w:rPr>
        <w:t>&lt;</w:t>
      </w:r>
      <w:r>
        <w:rPr>
          <w:rFonts w:ascii="宋体" w:eastAsia="宋体" w:hAnsi="宋体" w:cs="宋体" w:hint="eastAsia"/>
          <w:szCs w:val="21"/>
        </w:rPr>
        <w:t>正常的</w:t>
      </w:r>
      <w:r>
        <w:rPr>
          <w:rFonts w:ascii="宋体" w:eastAsia="宋体" w:hAnsi="宋体" w:cs="宋体"/>
          <w:szCs w:val="21"/>
        </w:rPr>
        <w:t xml:space="preserve"> 25%</w:t>
      </w:r>
      <w:r>
        <w:rPr>
          <w:rFonts w:ascii="宋体" w:eastAsia="宋体" w:hAnsi="宋体" w:cs="宋体" w:hint="eastAsia"/>
          <w:szCs w:val="21"/>
        </w:rPr>
        <w:t>；如≥正常的</w:t>
      </w:r>
      <w:r>
        <w:rPr>
          <w:rFonts w:ascii="宋体" w:eastAsia="宋体" w:hAnsi="宋体" w:cs="宋体"/>
          <w:szCs w:val="21"/>
        </w:rPr>
        <w:t xml:space="preserve"> 25%</w:t>
      </w:r>
      <w:r>
        <w:rPr>
          <w:rFonts w:ascii="宋体" w:eastAsia="宋体" w:hAnsi="宋体" w:cs="宋体" w:hint="eastAsia"/>
          <w:szCs w:val="21"/>
        </w:rPr>
        <w:t>但＜</w:t>
      </w:r>
      <w:r>
        <w:rPr>
          <w:rFonts w:ascii="宋体" w:eastAsia="宋体" w:hAnsi="宋体" w:cs="宋体"/>
          <w:szCs w:val="21"/>
        </w:rPr>
        <w:t>50%</w:t>
      </w:r>
      <w:r>
        <w:rPr>
          <w:rFonts w:ascii="宋体" w:eastAsia="宋体" w:hAnsi="宋体" w:cs="宋体" w:hint="eastAsia"/>
          <w:szCs w:val="21"/>
        </w:rPr>
        <w:t>，则残存的造血细胞应＜</w:t>
      </w:r>
      <w:r>
        <w:rPr>
          <w:rFonts w:ascii="宋体" w:eastAsia="宋体" w:hAnsi="宋体" w:cs="宋体"/>
          <w:szCs w:val="21"/>
        </w:rPr>
        <w:t>30%</w:t>
      </w:r>
      <w:r>
        <w:rPr>
          <w:rFonts w:ascii="宋体" w:eastAsia="宋体" w:hAnsi="宋体" w:cs="宋体" w:hint="eastAsia"/>
          <w:szCs w:val="21"/>
        </w:rPr>
        <w:t>；</w:t>
      </w:r>
      <w:r>
        <w:rPr>
          <w:rFonts w:ascii="宋体" w:eastAsia="宋体" w:hAnsi="宋体" w:cs="宋体"/>
          <w:szCs w:val="21"/>
        </w:rPr>
        <w:t xml:space="preserve"> </w:t>
      </w:r>
    </w:p>
    <w:p w14:paraId="4DDB7C47"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）外周血象须具备以下三项条件中的两项：</w:t>
      </w:r>
    </w:p>
    <w:p w14:paraId="783B87C1"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①</w:t>
      </w:r>
      <w:r>
        <w:rPr>
          <w:rFonts w:ascii="宋体" w:eastAsia="宋体" w:hAnsi="宋体" w:cs="宋体"/>
          <w:szCs w:val="21"/>
        </w:rPr>
        <w:t xml:space="preserve"> </w:t>
      </w:r>
      <w:r>
        <w:rPr>
          <w:rFonts w:ascii="宋体" w:eastAsia="宋体" w:hAnsi="宋体" w:cs="宋体" w:hint="eastAsia"/>
          <w:szCs w:val="21"/>
        </w:rPr>
        <w:t>中性粒细胞绝对值＜</w:t>
      </w:r>
      <w:r>
        <w:rPr>
          <w:rFonts w:ascii="宋体" w:eastAsia="宋体" w:hAnsi="宋体" w:cs="宋体"/>
          <w:szCs w:val="21"/>
        </w:rPr>
        <w:t>0.5</w:t>
      </w:r>
      <w:r>
        <w:rPr>
          <w:rFonts w:ascii="宋体" w:eastAsia="宋体" w:hAnsi="宋体" w:cs="宋体" w:hint="eastAsia"/>
          <w:szCs w:val="21"/>
        </w:rPr>
        <w:t>×</w:t>
      </w:r>
      <w:r>
        <w:rPr>
          <w:rFonts w:ascii="宋体" w:eastAsia="宋体" w:hAnsi="宋体" w:cs="宋体"/>
          <w:szCs w:val="21"/>
        </w:rPr>
        <w:t>10^9/L</w:t>
      </w:r>
      <w:r>
        <w:rPr>
          <w:rFonts w:ascii="宋体" w:eastAsia="宋体" w:hAnsi="宋体" w:cs="宋体" w:hint="eastAsia"/>
          <w:szCs w:val="21"/>
        </w:rPr>
        <w:t>；</w:t>
      </w:r>
    </w:p>
    <w:p w14:paraId="1ED400C2"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②</w:t>
      </w:r>
      <w:r>
        <w:rPr>
          <w:rFonts w:ascii="宋体" w:eastAsia="宋体" w:hAnsi="宋体" w:cs="宋体"/>
          <w:szCs w:val="21"/>
        </w:rPr>
        <w:t xml:space="preserve"> </w:t>
      </w:r>
      <w:r>
        <w:rPr>
          <w:rFonts w:ascii="宋体" w:eastAsia="宋体" w:hAnsi="宋体" w:cs="宋体" w:hint="eastAsia"/>
          <w:szCs w:val="21"/>
        </w:rPr>
        <w:t>网织红细胞计数＜</w:t>
      </w:r>
      <w:r>
        <w:rPr>
          <w:rFonts w:ascii="宋体" w:eastAsia="宋体" w:hAnsi="宋体" w:cs="宋体"/>
          <w:szCs w:val="21"/>
        </w:rPr>
        <w:t>0</w:t>
      </w:r>
      <w:r>
        <w:rPr>
          <w:rFonts w:ascii="宋体" w:eastAsia="宋体" w:hAnsi="宋体" w:cs="宋体" w:hint="eastAsia"/>
          <w:szCs w:val="21"/>
        </w:rPr>
        <w:t>×</w:t>
      </w:r>
      <w:r>
        <w:rPr>
          <w:rFonts w:ascii="宋体" w:eastAsia="宋体" w:hAnsi="宋体" w:cs="宋体"/>
          <w:szCs w:val="21"/>
        </w:rPr>
        <w:t>10^9/L</w:t>
      </w:r>
      <w:r>
        <w:rPr>
          <w:rFonts w:ascii="宋体" w:eastAsia="宋体" w:hAnsi="宋体" w:cs="宋体" w:hint="eastAsia"/>
          <w:szCs w:val="21"/>
        </w:rPr>
        <w:t>；</w:t>
      </w:r>
    </w:p>
    <w:p w14:paraId="462DDFE1"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szCs w:val="21"/>
        </w:rPr>
        <w:t xml:space="preserve"> </w:t>
      </w:r>
      <w:r>
        <w:rPr>
          <w:rFonts w:ascii="宋体" w:eastAsia="宋体" w:hAnsi="宋体" w:cs="宋体" w:hint="eastAsia"/>
          <w:szCs w:val="21"/>
        </w:rPr>
        <w:t>③</w:t>
      </w:r>
      <w:r>
        <w:rPr>
          <w:rFonts w:ascii="宋体" w:eastAsia="宋体" w:hAnsi="宋体" w:cs="宋体"/>
          <w:szCs w:val="21"/>
        </w:rPr>
        <w:t xml:space="preserve"> </w:t>
      </w:r>
      <w:r>
        <w:rPr>
          <w:rFonts w:ascii="宋体" w:eastAsia="宋体" w:hAnsi="宋体" w:cs="宋体" w:hint="eastAsia"/>
          <w:szCs w:val="21"/>
        </w:rPr>
        <w:t>血小板绝对值＜</w:t>
      </w:r>
      <w:r>
        <w:rPr>
          <w:rFonts w:ascii="宋体" w:eastAsia="宋体" w:hAnsi="宋体" w:cs="宋体"/>
          <w:szCs w:val="21"/>
        </w:rPr>
        <w:t>20</w:t>
      </w:r>
      <w:r>
        <w:rPr>
          <w:rFonts w:ascii="宋体" w:eastAsia="宋体" w:hAnsi="宋体" w:cs="宋体" w:hint="eastAsia"/>
          <w:szCs w:val="21"/>
        </w:rPr>
        <w:t>×</w:t>
      </w:r>
      <w:r>
        <w:rPr>
          <w:rFonts w:ascii="宋体" w:eastAsia="宋体" w:hAnsi="宋体" w:cs="宋体"/>
          <w:szCs w:val="21"/>
        </w:rPr>
        <w:t>10^9/L</w:t>
      </w:r>
      <w:r>
        <w:rPr>
          <w:rFonts w:ascii="宋体" w:eastAsia="宋体" w:hAnsi="宋体" w:cs="宋体" w:hint="eastAsia"/>
          <w:szCs w:val="21"/>
        </w:rPr>
        <w:t>。</w:t>
      </w:r>
      <w:r>
        <w:rPr>
          <w:rFonts w:ascii="宋体" w:eastAsia="宋体" w:hAnsi="宋体" w:cs="宋体"/>
          <w:szCs w:val="21"/>
        </w:rPr>
        <w:t xml:space="preserve"> </w:t>
      </w:r>
    </w:p>
    <w:p w14:paraId="68F28690"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b/>
          <w:bCs/>
          <w:szCs w:val="21"/>
        </w:rPr>
        <w:t>7</w:t>
      </w:r>
      <w:r>
        <w:rPr>
          <w:rFonts w:ascii="宋体" w:eastAsia="宋体" w:hAnsi="宋体" w:cs="宋体" w:hint="eastAsia"/>
          <w:b/>
          <w:bCs/>
          <w:szCs w:val="21"/>
        </w:rPr>
        <w:t>、严重哮喘：</w:t>
      </w:r>
      <w:r>
        <w:rPr>
          <w:rFonts w:ascii="宋体" w:eastAsia="宋体" w:hAnsi="宋体" w:cs="宋体"/>
          <w:b/>
          <w:bCs/>
          <w:szCs w:val="21"/>
        </w:rPr>
        <w:t xml:space="preserve"> </w:t>
      </w:r>
    </w:p>
    <w:p w14:paraId="3B213B9F"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指一种反复发作的严重支气管阻塞性疾病，经我们认可的专科医生确诊，且必须同时符合下列标准：</w:t>
      </w:r>
    </w:p>
    <w:p w14:paraId="04F91F87"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）过去两年中曾因哮喘持续状态住院治疗，并提供完整住院记录；</w:t>
      </w:r>
    </w:p>
    <w:p w14:paraId="643B2C92"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）因慢性过度换气导致胸廓畸形；</w:t>
      </w:r>
    </w:p>
    <w:p w14:paraId="4D29D586"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3</w:t>
      </w:r>
      <w:r>
        <w:rPr>
          <w:rFonts w:ascii="宋体" w:eastAsia="宋体" w:hAnsi="宋体" w:cs="宋体" w:hint="eastAsia"/>
          <w:szCs w:val="21"/>
        </w:rPr>
        <w:t>）在家中需要医生处方的氧气治疗法；</w:t>
      </w:r>
    </w:p>
    <w:p w14:paraId="58F15284"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4</w:t>
      </w:r>
      <w:r>
        <w:rPr>
          <w:rFonts w:ascii="宋体" w:eastAsia="宋体" w:hAnsi="宋体" w:cs="宋体" w:hint="eastAsia"/>
          <w:szCs w:val="21"/>
        </w:rPr>
        <w:t>）持续日常服用口服类固醇激素治疗持续至少六个月。</w:t>
      </w:r>
    </w:p>
    <w:p w14:paraId="3CF76DD1"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hint="eastAsia"/>
          <w:b/>
          <w:bCs/>
          <w:szCs w:val="21"/>
        </w:rPr>
        <w:t>8、严重心肌炎：</w:t>
      </w:r>
      <w:r>
        <w:rPr>
          <w:rFonts w:ascii="宋体" w:eastAsia="宋体" w:hAnsi="宋体" w:cs="宋体"/>
          <w:b/>
          <w:bCs/>
          <w:szCs w:val="21"/>
        </w:rPr>
        <w:t xml:space="preserve"> </w:t>
      </w:r>
    </w:p>
    <w:p w14:paraId="7B3CB8EC"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指被保险人因严重心肌炎性病变导致心功能损害造成持续的永久不可逆性的心功能衰竭。必须满足下列全部条件：</w:t>
      </w:r>
    </w:p>
    <w:p w14:paraId="638F394E" w14:textId="77777777" w:rsidR="00745B4D" w:rsidRDefault="001940EA">
      <w:pPr>
        <w:numPr>
          <w:ilvl w:val="255"/>
          <w:numId w:val="0"/>
        </w:num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心功能衰竭程度达到美国纽约心脏病学会的心功能分级标准之心功能Ⅳ级，或左</w:t>
      </w:r>
      <w:r>
        <w:rPr>
          <w:rFonts w:ascii="宋体" w:eastAsia="宋体" w:hAnsi="宋体" w:cs="宋体" w:hint="eastAsia"/>
          <w:szCs w:val="21"/>
        </w:rPr>
        <w:lastRenderedPageBreak/>
        <w:t>室射血分数低于</w:t>
      </w:r>
      <w:r>
        <w:rPr>
          <w:rFonts w:ascii="宋体" w:eastAsia="宋体" w:hAnsi="宋体" w:cs="宋体"/>
          <w:szCs w:val="21"/>
        </w:rPr>
        <w:t>30%</w:t>
      </w:r>
      <w:r>
        <w:rPr>
          <w:rFonts w:ascii="宋体" w:eastAsia="宋体" w:hAnsi="宋体" w:cs="宋体" w:hint="eastAsia"/>
          <w:szCs w:val="21"/>
        </w:rPr>
        <w:t>；</w:t>
      </w:r>
      <w:r>
        <w:rPr>
          <w:rFonts w:ascii="宋体" w:eastAsia="宋体" w:hAnsi="宋体" w:cs="宋体"/>
          <w:szCs w:val="21"/>
        </w:rPr>
        <w:t xml:space="preserve"> </w:t>
      </w:r>
    </w:p>
    <w:p w14:paraId="0896640B" w14:textId="77777777" w:rsidR="00745B4D" w:rsidRDefault="001940EA">
      <w:pPr>
        <w:numPr>
          <w:ilvl w:val="255"/>
          <w:numId w:val="0"/>
        </w:num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持续不间断</w:t>
      </w:r>
      <w:r>
        <w:rPr>
          <w:rFonts w:ascii="宋体" w:eastAsia="宋体" w:hAnsi="宋体" w:cs="宋体"/>
          <w:szCs w:val="21"/>
        </w:rPr>
        <w:t>180</w:t>
      </w:r>
      <w:r>
        <w:rPr>
          <w:rFonts w:ascii="宋体" w:eastAsia="宋体" w:hAnsi="宋体" w:cs="宋体" w:hint="eastAsia"/>
          <w:szCs w:val="21"/>
        </w:rPr>
        <w:t>天以上；</w:t>
      </w:r>
    </w:p>
    <w:p w14:paraId="0C88B365"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3</w:t>
      </w:r>
      <w:r>
        <w:rPr>
          <w:rFonts w:ascii="宋体" w:eastAsia="宋体" w:hAnsi="宋体" w:cs="宋体" w:hint="eastAsia"/>
          <w:szCs w:val="21"/>
        </w:rPr>
        <w:t>）被保险人永久不可逆性的体力活动能力受限，不能从事任何体力活动。</w:t>
      </w:r>
    </w:p>
    <w:p w14:paraId="7356E269"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hint="eastAsia"/>
          <w:b/>
          <w:bCs/>
          <w:szCs w:val="21"/>
        </w:rPr>
        <w:t>9、严重心肌病：</w:t>
      </w:r>
      <w:r>
        <w:rPr>
          <w:rFonts w:ascii="宋体" w:eastAsia="宋体" w:hAnsi="宋体" w:cs="宋体"/>
          <w:b/>
          <w:bCs/>
          <w:szCs w:val="21"/>
        </w:rPr>
        <w:t xml:space="preserve"> </w:t>
      </w:r>
    </w:p>
    <w:p w14:paraId="6738C33D"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指被保险人因心肌病导致慢性心功能损害造成永久不可逆性的心功能衰竭。心功能衰竭程度达到美国纽约心脏病学会的心功能分级标准之心功能Ⅳ级。被保险人永久不可逆性的体力活动能力受限，不能从事任何体力活动。</w:t>
      </w:r>
    </w:p>
    <w:p w14:paraId="07A6E6FC"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b/>
          <w:bCs/>
          <w:szCs w:val="21"/>
        </w:rPr>
        <w:t>10</w:t>
      </w:r>
      <w:r>
        <w:rPr>
          <w:rFonts w:ascii="宋体" w:eastAsia="宋体" w:hAnsi="宋体" w:cs="宋体" w:hint="eastAsia"/>
          <w:b/>
          <w:bCs/>
          <w:szCs w:val="21"/>
        </w:rPr>
        <w:t>、严重川崎病：</w:t>
      </w:r>
      <w:r>
        <w:rPr>
          <w:rFonts w:ascii="宋体" w:eastAsia="宋体" w:hAnsi="宋体" w:cs="宋体"/>
          <w:b/>
          <w:bCs/>
          <w:szCs w:val="21"/>
        </w:rPr>
        <w:t xml:space="preserve"> </w:t>
      </w:r>
    </w:p>
    <w:p w14:paraId="28F813A3"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是一种血管炎综合征，临床表现为急性发热，皮肤粘膜病损和淋巴结肿大。</w:t>
      </w:r>
      <w:proofErr w:type="gramStart"/>
      <w:r>
        <w:rPr>
          <w:rFonts w:ascii="宋体" w:eastAsia="宋体" w:hAnsi="宋体" w:cs="宋体" w:hint="eastAsia"/>
          <w:szCs w:val="21"/>
        </w:rPr>
        <w:t>本疾病须</w:t>
      </w:r>
      <w:proofErr w:type="gramEnd"/>
      <w:r>
        <w:rPr>
          <w:rFonts w:ascii="宋体" w:eastAsia="宋体" w:hAnsi="宋体" w:cs="宋体" w:hint="eastAsia"/>
          <w:szCs w:val="21"/>
        </w:rPr>
        <w:t>经专科医生明确诊断，同时须由血管造影或超声心动图检查证实，满足下列至少一项条件：</w:t>
      </w:r>
    </w:p>
    <w:p w14:paraId="50160FA2"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）伴有冠状动脉瘤，且</w:t>
      </w:r>
      <w:proofErr w:type="gramStart"/>
      <w:r>
        <w:rPr>
          <w:rFonts w:ascii="宋体" w:eastAsia="宋体" w:hAnsi="宋体" w:cs="宋体" w:hint="eastAsia"/>
          <w:szCs w:val="21"/>
        </w:rPr>
        <w:t>冠状动脉瘤于最初</w:t>
      </w:r>
      <w:proofErr w:type="gramEnd"/>
      <w:r>
        <w:rPr>
          <w:rFonts w:ascii="宋体" w:eastAsia="宋体" w:hAnsi="宋体" w:cs="宋体" w:hint="eastAsia"/>
          <w:szCs w:val="21"/>
        </w:rPr>
        <w:t>急性发病后持续至少</w:t>
      </w:r>
      <w:r>
        <w:rPr>
          <w:rFonts w:ascii="宋体" w:eastAsia="宋体" w:hAnsi="宋体" w:cs="宋体"/>
          <w:szCs w:val="21"/>
        </w:rPr>
        <w:t>180</w:t>
      </w:r>
      <w:r>
        <w:rPr>
          <w:rFonts w:ascii="宋体" w:eastAsia="宋体" w:hAnsi="宋体" w:cs="宋体" w:hint="eastAsia"/>
          <w:szCs w:val="21"/>
        </w:rPr>
        <w:t>天；</w:t>
      </w:r>
    </w:p>
    <w:p w14:paraId="79629543"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）伴有冠状动脉瘤，且实际接受了对冠状动脉</w:t>
      </w:r>
      <w:proofErr w:type="gramStart"/>
      <w:r>
        <w:rPr>
          <w:rFonts w:ascii="宋体" w:eastAsia="宋体" w:hAnsi="宋体" w:cs="宋体" w:hint="eastAsia"/>
          <w:szCs w:val="21"/>
        </w:rPr>
        <w:t>瘤进行</w:t>
      </w:r>
      <w:proofErr w:type="gramEnd"/>
      <w:r>
        <w:rPr>
          <w:rFonts w:ascii="宋体" w:eastAsia="宋体" w:hAnsi="宋体" w:cs="宋体" w:hint="eastAsia"/>
          <w:szCs w:val="21"/>
        </w:rPr>
        <w:t>的手术治疗。</w:t>
      </w:r>
    </w:p>
    <w:p w14:paraId="56051C41"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b/>
          <w:bCs/>
          <w:szCs w:val="21"/>
        </w:rPr>
        <w:t>11</w:t>
      </w:r>
      <w:r>
        <w:rPr>
          <w:rFonts w:ascii="宋体" w:eastAsia="宋体" w:hAnsi="宋体" w:cs="宋体" w:hint="eastAsia"/>
          <w:b/>
          <w:bCs/>
          <w:szCs w:val="21"/>
        </w:rPr>
        <w:t>、严重脑损伤：</w:t>
      </w:r>
      <w:r>
        <w:rPr>
          <w:rFonts w:ascii="宋体" w:eastAsia="宋体" w:hAnsi="宋体" w:cs="宋体"/>
          <w:b/>
          <w:bCs/>
          <w:szCs w:val="21"/>
        </w:rPr>
        <w:t xml:space="preserve"> </w:t>
      </w:r>
    </w:p>
    <w:p w14:paraId="1D19DFA1"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指因头部遭受机械性外力，引起</w:t>
      </w:r>
      <w:proofErr w:type="gramStart"/>
      <w:r>
        <w:rPr>
          <w:rFonts w:ascii="宋体" w:eastAsia="宋体" w:hAnsi="宋体" w:cs="宋体" w:hint="eastAsia"/>
          <w:szCs w:val="21"/>
        </w:rPr>
        <w:t>脑重要</w:t>
      </w:r>
      <w:proofErr w:type="gramEnd"/>
      <w:r>
        <w:rPr>
          <w:rFonts w:ascii="宋体" w:eastAsia="宋体" w:hAnsi="宋体" w:cs="宋体" w:hint="eastAsia"/>
          <w:szCs w:val="21"/>
        </w:rPr>
        <w:t>部位损伤，导致神经系统永久性的功能障碍。须由头颅断层扫描（</w:t>
      </w:r>
      <w:r>
        <w:rPr>
          <w:rFonts w:ascii="宋体" w:eastAsia="宋体" w:hAnsi="宋体" w:cs="宋体"/>
          <w:szCs w:val="21"/>
        </w:rPr>
        <w:t>CT</w:t>
      </w:r>
      <w:r>
        <w:rPr>
          <w:rFonts w:ascii="宋体" w:eastAsia="宋体" w:hAnsi="宋体" w:cs="宋体" w:hint="eastAsia"/>
          <w:szCs w:val="21"/>
        </w:rPr>
        <w:t>）、核磁共振检查（</w:t>
      </w:r>
      <w:r>
        <w:rPr>
          <w:rFonts w:ascii="宋体" w:eastAsia="宋体" w:hAnsi="宋体" w:cs="宋体"/>
          <w:szCs w:val="21"/>
        </w:rPr>
        <w:t>MRI</w:t>
      </w:r>
      <w:r>
        <w:rPr>
          <w:rFonts w:ascii="宋体" w:eastAsia="宋体" w:hAnsi="宋体" w:cs="宋体" w:hint="eastAsia"/>
          <w:szCs w:val="21"/>
        </w:rPr>
        <w:t>）或正电子发射断层扫描（</w:t>
      </w:r>
      <w:r>
        <w:rPr>
          <w:rFonts w:ascii="宋体" w:eastAsia="宋体" w:hAnsi="宋体" w:cs="宋体"/>
          <w:szCs w:val="21"/>
        </w:rPr>
        <w:t>PET</w:t>
      </w:r>
      <w:r>
        <w:rPr>
          <w:rFonts w:ascii="宋体" w:eastAsia="宋体" w:hAnsi="宋体" w:cs="宋体" w:hint="eastAsia"/>
          <w:szCs w:val="21"/>
        </w:rPr>
        <w:t>）等影像学检查证实。神经系统永久性的功能障碍，指脑损伤</w:t>
      </w:r>
      <w:r>
        <w:rPr>
          <w:rFonts w:ascii="宋体" w:eastAsia="宋体" w:hAnsi="宋体" w:cs="宋体"/>
          <w:szCs w:val="21"/>
        </w:rPr>
        <w:t xml:space="preserve"> 180 </w:t>
      </w:r>
      <w:r>
        <w:rPr>
          <w:rFonts w:ascii="宋体" w:eastAsia="宋体" w:hAnsi="宋体" w:cs="宋体" w:hint="eastAsia"/>
          <w:szCs w:val="21"/>
        </w:rPr>
        <w:t>天后，仍遗留下列至少一种障碍：</w:t>
      </w:r>
    </w:p>
    <w:p w14:paraId="04A4DA31"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w:t>
      </w:r>
      <w:proofErr w:type="gramStart"/>
      <w:r>
        <w:rPr>
          <w:rFonts w:ascii="宋体" w:eastAsia="宋体" w:hAnsi="宋体" w:cs="宋体" w:hint="eastAsia"/>
          <w:szCs w:val="21"/>
        </w:rPr>
        <w:t>一</w:t>
      </w:r>
      <w:proofErr w:type="gramEnd"/>
      <w:r>
        <w:rPr>
          <w:rFonts w:ascii="宋体" w:eastAsia="宋体" w:hAnsi="宋体" w:cs="宋体" w:hint="eastAsia"/>
          <w:szCs w:val="21"/>
        </w:rPr>
        <w:t>肢（含）以上肢体肌力</w:t>
      </w:r>
      <w:r>
        <w:rPr>
          <w:rFonts w:ascii="宋体" w:eastAsia="宋体" w:hAnsi="宋体" w:cs="宋体"/>
          <w:szCs w:val="21"/>
        </w:rPr>
        <w:t>2</w:t>
      </w:r>
      <w:r>
        <w:rPr>
          <w:rFonts w:ascii="宋体" w:eastAsia="宋体" w:hAnsi="宋体" w:cs="宋体" w:hint="eastAsia"/>
          <w:szCs w:val="21"/>
        </w:rPr>
        <w:t>级（含）以下，或不能随意运动；</w:t>
      </w:r>
    </w:p>
    <w:p w14:paraId="43532DD7"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）语言能力完全丧失，或严重咀嚼吞咽功能障碍且已经留置胃管</w:t>
      </w:r>
      <w:r>
        <w:rPr>
          <w:rFonts w:ascii="宋体" w:eastAsia="宋体" w:hAnsi="宋体" w:cs="宋体"/>
          <w:szCs w:val="21"/>
        </w:rPr>
        <w:t>90</w:t>
      </w:r>
      <w:r>
        <w:rPr>
          <w:rFonts w:ascii="宋体" w:eastAsia="宋体" w:hAnsi="宋体" w:cs="宋体" w:hint="eastAsia"/>
          <w:szCs w:val="21"/>
        </w:rPr>
        <w:t>天（含）以上；</w:t>
      </w:r>
    </w:p>
    <w:p w14:paraId="6912791B"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3</w:t>
      </w:r>
      <w:r>
        <w:rPr>
          <w:rFonts w:ascii="宋体" w:eastAsia="宋体" w:hAnsi="宋体" w:cs="宋体" w:hint="eastAsia"/>
          <w:szCs w:val="21"/>
        </w:rPr>
        <w:t>）自主生活能力完全丧失，无法独立完成六项基本日常生活活动中的三项或三项以上。</w:t>
      </w:r>
    </w:p>
    <w:p w14:paraId="04BCDF26"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hint="eastAsia"/>
          <w:b/>
          <w:bCs/>
          <w:szCs w:val="21"/>
        </w:rPr>
        <w:t>12、重症肌无力：</w:t>
      </w:r>
      <w:r>
        <w:rPr>
          <w:rFonts w:ascii="宋体" w:eastAsia="宋体" w:hAnsi="宋体" w:cs="宋体"/>
          <w:b/>
          <w:bCs/>
          <w:szCs w:val="21"/>
        </w:rPr>
        <w:t xml:space="preserve"> </w:t>
      </w:r>
    </w:p>
    <w:p w14:paraId="5CC95C37"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指一种神经肌肉接头传递障碍所致的疾病，表现为局部或全身骨骼肌（特别是眼外肌）极易疲劳。疾病可以累及呼吸肌、上肢或下肢的近端肌群或全身肌肉，必须满足下列全部条件：</w:t>
      </w:r>
    </w:p>
    <w:p w14:paraId="33E398A7"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）经药物治疗和胸腺切除治疗一年以上仍无法控制病情；</w:t>
      </w:r>
    </w:p>
    <w:p w14:paraId="3D63FD02"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）自主生活能力完全丧失，无法独立完成六项基本日常生活活动中的三项或三项以上。</w:t>
      </w:r>
    </w:p>
    <w:p w14:paraId="3FEE145C"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hint="eastAsia"/>
          <w:b/>
          <w:bCs/>
          <w:szCs w:val="21"/>
        </w:rPr>
        <w:t>13、重症手足口病：</w:t>
      </w:r>
      <w:r>
        <w:rPr>
          <w:rFonts w:ascii="宋体" w:eastAsia="宋体" w:hAnsi="宋体" w:cs="宋体"/>
          <w:b/>
          <w:bCs/>
          <w:szCs w:val="21"/>
        </w:rPr>
        <w:t xml:space="preserve"> </w:t>
      </w:r>
    </w:p>
    <w:p w14:paraId="2B8FF713"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指由肠道病毒引起的急性传染病，主要症状表现为手、足、口腔等部位的斑丘疹、疱疹。经保险人指定或认可的医疗机构的专科医生确诊患有手足口病，并伴有下列三项中的任意一项并发症：</w:t>
      </w:r>
    </w:p>
    <w:p w14:paraId="4D064BB9"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）有脑膜炎或脑炎并发症，且导致意识障碍或瘫痪的临床表现及实验室检查证据；</w:t>
      </w:r>
    </w:p>
    <w:p w14:paraId="0593DE6A"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）有肺炎或肺水肿并发症，且导致呼吸衰竭的临床表现及实验室检查证据；</w:t>
      </w:r>
    </w:p>
    <w:p w14:paraId="14C832B2"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lastRenderedPageBreak/>
        <w:t>（</w:t>
      </w:r>
      <w:r>
        <w:rPr>
          <w:rFonts w:ascii="宋体" w:eastAsia="宋体" w:hAnsi="宋体" w:cs="宋体"/>
          <w:szCs w:val="21"/>
        </w:rPr>
        <w:t>3</w:t>
      </w:r>
      <w:r>
        <w:rPr>
          <w:rFonts w:ascii="宋体" w:eastAsia="宋体" w:hAnsi="宋体" w:cs="宋体" w:hint="eastAsia"/>
          <w:szCs w:val="21"/>
        </w:rPr>
        <w:t>）有心肌炎并发症，且导致心脏扩大或心力衰竭的临床表现及实验室检查证据。</w:t>
      </w:r>
    </w:p>
    <w:p w14:paraId="5F4D9441"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hint="eastAsia"/>
          <w:b/>
          <w:bCs/>
          <w:szCs w:val="21"/>
        </w:rPr>
        <w:t>14、</w:t>
      </w:r>
      <w:proofErr w:type="gramStart"/>
      <w:r>
        <w:rPr>
          <w:rFonts w:ascii="宋体" w:eastAsia="宋体" w:hAnsi="宋体" w:cs="宋体" w:hint="eastAsia"/>
          <w:b/>
          <w:bCs/>
          <w:szCs w:val="21"/>
        </w:rPr>
        <w:t>严重瑞</w:t>
      </w:r>
      <w:proofErr w:type="gramEnd"/>
      <w:r>
        <w:rPr>
          <w:rFonts w:ascii="宋体" w:eastAsia="宋体" w:hAnsi="宋体" w:cs="宋体" w:hint="eastAsia"/>
          <w:b/>
          <w:bCs/>
          <w:szCs w:val="21"/>
        </w:rPr>
        <w:t>氏综合症：</w:t>
      </w:r>
      <w:r>
        <w:rPr>
          <w:rFonts w:ascii="宋体" w:eastAsia="宋体" w:hAnsi="宋体" w:cs="宋体"/>
          <w:b/>
          <w:bCs/>
          <w:szCs w:val="21"/>
        </w:rPr>
        <w:t xml:space="preserve"> </w:t>
      </w:r>
    </w:p>
    <w:p w14:paraId="3E3D674B"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瑞氏综合症是线粒体功能障碍性疾病。导致脂肪代谢障碍，引起短链脂肪酸、血氨升高，造成脑水肿。主要临床表现为急性发热、反复呕吐、惊厥及意识障碍等。肝脏活检是确诊的重要手段。瑞氏综合症需由保险人指定或认可的医疗机构的专科医生确诊，并符合下列全部条件：</w:t>
      </w:r>
    </w:p>
    <w:p w14:paraId="54B06E61"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）有脑水肿和颅内压升高的脑脊液检查和影像学检查证据；</w:t>
      </w:r>
    </w:p>
    <w:p w14:paraId="0F8759AE"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）血</w:t>
      </w:r>
      <w:proofErr w:type="gramStart"/>
      <w:r>
        <w:rPr>
          <w:rFonts w:ascii="宋体" w:eastAsia="宋体" w:hAnsi="宋体" w:cs="宋体" w:hint="eastAsia"/>
          <w:szCs w:val="21"/>
        </w:rPr>
        <w:t>氨超过</w:t>
      </w:r>
      <w:proofErr w:type="gramEnd"/>
      <w:r>
        <w:rPr>
          <w:rFonts w:ascii="宋体" w:eastAsia="宋体" w:hAnsi="宋体" w:cs="宋体" w:hint="eastAsia"/>
          <w:szCs w:val="21"/>
        </w:rPr>
        <w:t>正常值的</w:t>
      </w:r>
      <w:r>
        <w:rPr>
          <w:rFonts w:ascii="宋体" w:eastAsia="宋体" w:hAnsi="宋体" w:cs="宋体"/>
          <w:szCs w:val="21"/>
        </w:rPr>
        <w:t>3</w:t>
      </w:r>
      <w:r>
        <w:rPr>
          <w:rFonts w:ascii="宋体" w:eastAsia="宋体" w:hAnsi="宋体" w:cs="宋体" w:hint="eastAsia"/>
          <w:szCs w:val="21"/>
        </w:rPr>
        <w:t>倍；</w:t>
      </w:r>
    </w:p>
    <w:p w14:paraId="568824E7"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3</w:t>
      </w:r>
      <w:r>
        <w:rPr>
          <w:rFonts w:ascii="宋体" w:eastAsia="宋体" w:hAnsi="宋体" w:cs="宋体" w:hint="eastAsia"/>
          <w:szCs w:val="21"/>
        </w:rPr>
        <w:t>）临床出现昏迷，病程至少达到疾病分期第Ⅲ期。</w:t>
      </w:r>
    </w:p>
    <w:p w14:paraId="3FFC90B4"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hint="eastAsia"/>
          <w:b/>
          <w:bCs/>
          <w:szCs w:val="21"/>
        </w:rPr>
        <w:t>15、严重</w:t>
      </w:r>
      <w:proofErr w:type="gramStart"/>
      <w:r>
        <w:rPr>
          <w:rFonts w:ascii="宋体" w:eastAsia="宋体" w:hAnsi="宋体" w:cs="宋体" w:hint="eastAsia"/>
          <w:b/>
          <w:bCs/>
          <w:szCs w:val="21"/>
        </w:rPr>
        <w:t>肌</w:t>
      </w:r>
      <w:proofErr w:type="gramEnd"/>
      <w:r>
        <w:rPr>
          <w:rFonts w:ascii="宋体" w:eastAsia="宋体" w:hAnsi="宋体" w:cs="宋体" w:hint="eastAsia"/>
          <w:b/>
          <w:bCs/>
          <w:szCs w:val="21"/>
        </w:rPr>
        <w:t>营养不良症：</w:t>
      </w:r>
      <w:r>
        <w:rPr>
          <w:rFonts w:ascii="宋体" w:eastAsia="宋体" w:hAnsi="宋体" w:cs="宋体"/>
          <w:b/>
          <w:bCs/>
          <w:szCs w:val="21"/>
        </w:rPr>
        <w:t xml:space="preserve"> </w:t>
      </w:r>
    </w:p>
    <w:p w14:paraId="57481A9D"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指一组遗传性肌肉变性病变，临床特征为与神经系统无关的骨骼肌肉对称地进行性无力和萎缩。其诊断需满足下列全部条件：</w:t>
      </w:r>
    </w:p>
    <w:p w14:paraId="0431CEFB"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1</w:t>
      </w:r>
      <w:r>
        <w:rPr>
          <w:rFonts w:ascii="宋体" w:eastAsia="宋体" w:hAnsi="宋体" w:cs="宋体" w:hint="eastAsia"/>
          <w:szCs w:val="21"/>
        </w:rPr>
        <w:t>）肌电图显示典型</w:t>
      </w:r>
      <w:proofErr w:type="gramStart"/>
      <w:r>
        <w:rPr>
          <w:rFonts w:ascii="宋体" w:eastAsia="宋体" w:hAnsi="宋体" w:cs="宋体" w:hint="eastAsia"/>
          <w:szCs w:val="21"/>
        </w:rPr>
        <w:t>肌</w:t>
      </w:r>
      <w:proofErr w:type="gramEnd"/>
      <w:r>
        <w:rPr>
          <w:rFonts w:ascii="宋体" w:eastAsia="宋体" w:hAnsi="宋体" w:cs="宋体" w:hint="eastAsia"/>
          <w:szCs w:val="21"/>
        </w:rPr>
        <w:t>营养不良症的阳性改变；</w:t>
      </w:r>
    </w:p>
    <w:p w14:paraId="05DE33C7"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w:t>
      </w:r>
      <w:r>
        <w:rPr>
          <w:rFonts w:ascii="宋体" w:eastAsia="宋体" w:hAnsi="宋体" w:cs="宋体" w:hint="eastAsia"/>
          <w:szCs w:val="21"/>
        </w:rPr>
        <w:t>）肌肉活检的病理学诊断符合</w:t>
      </w:r>
      <w:proofErr w:type="gramStart"/>
      <w:r>
        <w:rPr>
          <w:rFonts w:ascii="宋体" w:eastAsia="宋体" w:hAnsi="宋体" w:cs="宋体" w:hint="eastAsia"/>
          <w:szCs w:val="21"/>
        </w:rPr>
        <w:t>肌</w:t>
      </w:r>
      <w:proofErr w:type="gramEnd"/>
      <w:r>
        <w:rPr>
          <w:rFonts w:ascii="宋体" w:eastAsia="宋体" w:hAnsi="宋体" w:cs="宋体" w:hint="eastAsia"/>
          <w:szCs w:val="21"/>
        </w:rPr>
        <w:t>营养不良症的肌肉细胞变性、坏死等阳性改变；</w:t>
      </w:r>
    </w:p>
    <w:p w14:paraId="3874FC6F"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3</w:t>
      </w:r>
      <w:r>
        <w:rPr>
          <w:rFonts w:ascii="宋体" w:eastAsia="宋体" w:hAnsi="宋体" w:cs="宋体" w:hint="eastAsia"/>
          <w:szCs w:val="21"/>
        </w:rPr>
        <w:t>）已导致被保险人持续超过三个月无法独立完成六项基本日常生活活动中的三项或三项以上。</w:t>
      </w:r>
    </w:p>
    <w:p w14:paraId="7B050F6E" w14:textId="77777777" w:rsidR="00745B4D" w:rsidRDefault="001940EA">
      <w:pPr>
        <w:tabs>
          <w:tab w:val="left" w:pos="6597"/>
        </w:tabs>
        <w:spacing w:beforeLines="50" w:before="156" w:afterLines="50" w:after="156"/>
        <w:ind w:firstLineChars="200" w:firstLine="422"/>
        <w:rPr>
          <w:rFonts w:ascii="宋体" w:eastAsia="宋体" w:hAnsi="宋体" w:cs="宋体"/>
          <w:szCs w:val="21"/>
        </w:rPr>
      </w:pPr>
      <w:r>
        <w:rPr>
          <w:rFonts w:ascii="宋体" w:eastAsia="宋体" w:hAnsi="宋体" w:cs="宋体" w:hint="eastAsia"/>
          <w:b/>
          <w:bCs/>
          <w:szCs w:val="21"/>
        </w:rPr>
        <w:t>保险人承担本项疾病责任不受本附加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责任免除中“遗传性疾病、先天性畸形、变形或染色体异常”的限制。</w:t>
      </w:r>
      <w:r>
        <w:rPr>
          <w:rFonts w:ascii="宋体" w:eastAsia="宋体" w:hAnsi="宋体" w:cs="宋体"/>
          <w:szCs w:val="21"/>
        </w:rPr>
        <w:t xml:space="preserve"> </w:t>
      </w:r>
    </w:p>
    <w:p w14:paraId="0C2DD863"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b/>
          <w:bCs/>
          <w:szCs w:val="21"/>
        </w:rPr>
        <w:t>16</w:t>
      </w:r>
      <w:r>
        <w:rPr>
          <w:rFonts w:ascii="宋体" w:eastAsia="宋体" w:hAnsi="宋体" w:cs="宋体" w:hint="eastAsia"/>
          <w:b/>
          <w:bCs/>
          <w:szCs w:val="21"/>
        </w:rPr>
        <w:t>、Ⅲ型成骨不全症：</w:t>
      </w:r>
      <w:r>
        <w:rPr>
          <w:rFonts w:ascii="宋体" w:eastAsia="宋体" w:hAnsi="宋体" w:cs="宋体"/>
          <w:b/>
          <w:bCs/>
          <w:szCs w:val="21"/>
        </w:rPr>
        <w:t xml:space="preserve"> </w:t>
      </w:r>
    </w:p>
    <w:p w14:paraId="55D31752"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指一种胶原病，特征为骨易碎，骨质疏松和易骨折。主要临床特点包括：发展迟缓、多发性骨折、进行性脊柱后侧</w:t>
      </w:r>
      <w:proofErr w:type="gramStart"/>
      <w:r>
        <w:rPr>
          <w:rFonts w:ascii="宋体" w:eastAsia="宋体" w:hAnsi="宋体" w:cs="宋体" w:hint="eastAsia"/>
          <w:szCs w:val="21"/>
        </w:rPr>
        <w:t>凸</w:t>
      </w:r>
      <w:proofErr w:type="gramEnd"/>
      <w:r>
        <w:rPr>
          <w:rFonts w:ascii="宋体" w:eastAsia="宋体" w:hAnsi="宋体" w:cs="宋体" w:hint="eastAsia"/>
          <w:szCs w:val="21"/>
        </w:rPr>
        <w:t>及听力损害。该病种的检查必须依据身体检查，家族史，</w:t>
      </w:r>
      <w:r>
        <w:rPr>
          <w:rFonts w:ascii="宋体" w:eastAsia="宋体" w:hAnsi="宋体" w:cs="宋体"/>
          <w:szCs w:val="21"/>
        </w:rPr>
        <w:t xml:space="preserve">X </w:t>
      </w:r>
      <w:r>
        <w:rPr>
          <w:rFonts w:ascii="宋体" w:eastAsia="宋体" w:hAnsi="宋体" w:cs="宋体" w:hint="eastAsia"/>
          <w:szCs w:val="21"/>
        </w:rPr>
        <w:t>线检查和皮肤活检报告资料确诊。成骨不全症第三型须同时符合下列所有条件：</w:t>
      </w:r>
    </w:p>
    <w:p w14:paraId="1E3277F6"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 xml:space="preserve">1) </w:t>
      </w:r>
      <w:r>
        <w:rPr>
          <w:rFonts w:ascii="宋体" w:eastAsia="宋体" w:hAnsi="宋体" w:cs="宋体" w:hint="eastAsia"/>
          <w:szCs w:val="21"/>
        </w:rPr>
        <w:t>就成骨不全症第三型之诊断进行的皮肤切片的病理检查结果为阳性；</w:t>
      </w:r>
    </w:p>
    <w:p w14:paraId="1130E3AC"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 xml:space="preserve">2) X </w:t>
      </w:r>
      <w:r>
        <w:rPr>
          <w:rFonts w:ascii="宋体" w:eastAsia="宋体" w:hAnsi="宋体" w:cs="宋体" w:hint="eastAsia"/>
          <w:szCs w:val="21"/>
        </w:rPr>
        <w:t>光片结果显示多处骨折及逐步脊柱后侧</w:t>
      </w:r>
      <w:proofErr w:type="gramStart"/>
      <w:r>
        <w:rPr>
          <w:rFonts w:ascii="宋体" w:eastAsia="宋体" w:hAnsi="宋体" w:cs="宋体" w:hint="eastAsia"/>
          <w:szCs w:val="21"/>
        </w:rPr>
        <w:t>凸</w:t>
      </w:r>
      <w:proofErr w:type="gramEnd"/>
      <w:r>
        <w:rPr>
          <w:rFonts w:ascii="宋体" w:eastAsia="宋体" w:hAnsi="宋体" w:cs="宋体" w:hint="eastAsia"/>
          <w:szCs w:val="21"/>
        </w:rPr>
        <w:t>畸形；</w:t>
      </w:r>
    </w:p>
    <w:p w14:paraId="1B9B0604"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 xml:space="preserve">3) </w:t>
      </w:r>
      <w:r>
        <w:rPr>
          <w:rFonts w:ascii="宋体" w:eastAsia="宋体" w:hAnsi="宋体" w:cs="宋体" w:hint="eastAsia"/>
          <w:szCs w:val="21"/>
        </w:rPr>
        <w:t>有证明是因此疾病引致发育迟缓及听力损伤；</w:t>
      </w:r>
    </w:p>
    <w:p w14:paraId="25429AB3"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 xml:space="preserve">4) </w:t>
      </w:r>
      <w:r>
        <w:rPr>
          <w:rFonts w:ascii="宋体" w:eastAsia="宋体" w:hAnsi="宋体" w:cs="宋体" w:hint="eastAsia"/>
          <w:szCs w:val="21"/>
        </w:rPr>
        <w:t>由本公司认可医院的儿科专科医生明确诊断。</w:t>
      </w:r>
    </w:p>
    <w:p w14:paraId="0735974D"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hint="eastAsia"/>
          <w:b/>
          <w:bCs/>
          <w:szCs w:val="21"/>
        </w:rPr>
        <w:t>保险人仅对被保险人年满</w:t>
      </w:r>
      <w:r>
        <w:rPr>
          <w:rFonts w:ascii="宋体" w:eastAsia="宋体" w:hAnsi="宋体" w:cs="宋体"/>
          <w:b/>
          <w:bCs/>
          <w:szCs w:val="21"/>
        </w:rPr>
        <w:t>18</w:t>
      </w:r>
      <w:r>
        <w:rPr>
          <w:rFonts w:ascii="宋体" w:eastAsia="宋体" w:hAnsi="宋体" w:cs="宋体" w:hint="eastAsia"/>
          <w:b/>
          <w:bCs/>
          <w:szCs w:val="21"/>
        </w:rPr>
        <w:t>周岁前确诊本项疾病承担保险责任。</w:t>
      </w:r>
    </w:p>
    <w:p w14:paraId="2DFA2962"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hint="eastAsia"/>
          <w:b/>
          <w:bCs/>
          <w:szCs w:val="21"/>
        </w:rPr>
        <w:t>17、严重癫痫：</w:t>
      </w:r>
      <w:r>
        <w:rPr>
          <w:rFonts w:ascii="宋体" w:eastAsia="宋体" w:hAnsi="宋体" w:cs="宋体"/>
          <w:b/>
          <w:bCs/>
          <w:szCs w:val="21"/>
        </w:rPr>
        <w:t xml:space="preserve"> </w:t>
      </w:r>
    </w:p>
    <w:p w14:paraId="71126838" w14:textId="77777777" w:rsidR="00745B4D" w:rsidRDefault="001940EA">
      <w:pPr>
        <w:tabs>
          <w:tab w:val="left" w:pos="6597"/>
        </w:tabs>
        <w:spacing w:beforeLines="50" w:before="156" w:afterLines="50" w:after="156"/>
        <w:ind w:firstLineChars="200" w:firstLine="420"/>
        <w:rPr>
          <w:rFonts w:ascii="宋体" w:eastAsia="宋体" w:hAnsi="宋体" w:cs="宋体"/>
          <w:szCs w:val="21"/>
        </w:rPr>
      </w:pPr>
      <w:proofErr w:type="gramStart"/>
      <w:r>
        <w:rPr>
          <w:rFonts w:ascii="宋体" w:eastAsia="宋体" w:hAnsi="宋体" w:cs="宋体" w:hint="eastAsia"/>
          <w:szCs w:val="21"/>
        </w:rPr>
        <w:t>本疾病</w:t>
      </w:r>
      <w:proofErr w:type="gramEnd"/>
      <w:r>
        <w:rPr>
          <w:rFonts w:ascii="宋体" w:eastAsia="宋体" w:hAnsi="宋体" w:cs="宋体" w:hint="eastAsia"/>
          <w:szCs w:val="21"/>
        </w:rPr>
        <w:t>的诊断须由神经科或儿科专科医生根据典型临床症状和脑电图及</w:t>
      </w:r>
      <w:r>
        <w:rPr>
          <w:rFonts w:ascii="宋体" w:eastAsia="宋体" w:hAnsi="宋体" w:cs="宋体"/>
          <w:szCs w:val="21"/>
        </w:rPr>
        <w:t>MRI</w:t>
      </w:r>
      <w:r>
        <w:rPr>
          <w:rFonts w:ascii="宋体" w:eastAsia="宋体" w:hAnsi="宋体" w:cs="宋体" w:hint="eastAsia"/>
          <w:szCs w:val="21"/>
        </w:rPr>
        <w:t>、</w:t>
      </w:r>
      <w:r>
        <w:rPr>
          <w:rFonts w:ascii="宋体" w:eastAsia="宋体" w:hAnsi="宋体" w:cs="宋体"/>
          <w:szCs w:val="21"/>
        </w:rPr>
        <w:t>PET</w:t>
      </w:r>
      <w:r>
        <w:rPr>
          <w:rFonts w:ascii="宋体" w:eastAsia="宋体" w:hAnsi="宋体" w:cs="宋体" w:hint="eastAsia"/>
          <w:szCs w:val="21"/>
        </w:rPr>
        <w:t>、</w:t>
      </w:r>
      <w:r>
        <w:rPr>
          <w:rFonts w:ascii="宋体" w:eastAsia="宋体" w:hAnsi="宋体" w:cs="宋体"/>
          <w:szCs w:val="21"/>
        </w:rPr>
        <w:t xml:space="preserve">CT </w:t>
      </w:r>
      <w:r>
        <w:rPr>
          <w:rFonts w:ascii="宋体" w:eastAsia="宋体" w:hAnsi="宋体" w:cs="宋体" w:hint="eastAsia"/>
          <w:szCs w:val="21"/>
        </w:rPr>
        <w:t>等影相学检查做出。理赔时必须提供</w:t>
      </w:r>
      <w:r>
        <w:rPr>
          <w:rFonts w:ascii="宋体" w:eastAsia="宋体" w:hAnsi="宋体" w:cs="宋体"/>
          <w:szCs w:val="21"/>
        </w:rPr>
        <w:t>6</w:t>
      </w:r>
      <w:r>
        <w:rPr>
          <w:rFonts w:ascii="宋体" w:eastAsia="宋体" w:hAnsi="宋体" w:cs="宋体" w:hint="eastAsia"/>
          <w:szCs w:val="21"/>
        </w:rPr>
        <w:t>个月以上的相关病历记录证明被保险人存在经抗癫痫药物治疗无效而反复发作的强直阵挛性发作或癫痫大发作，且已行神经外科手术以治疗反复发作的癫痫。</w:t>
      </w:r>
    </w:p>
    <w:p w14:paraId="6A352174"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hint="eastAsia"/>
          <w:b/>
          <w:bCs/>
          <w:szCs w:val="21"/>
        </w:rPr>
        <w:t>发热性惊厥以及没有全身性发作的失神发作（癫痫小发作）不在</w:t>
      </w:r>
      <w:proofErr w:type="gramStart"/>
      <w:r>
        <w:rPr>
          <w:rFonts w:ascii="宋体" w:eastAsia="宋体" w:hAnsi="宋体" w:cs="宋体" w:hint="eastAsia"/>
          <w:b/>
          <w:bCs/>
          <w:szCs w:val="21"/>
        </w:rPr>
        <w:t>本保障</w:t>
      </w:r>
      <w:proofErr w:type="gramEnd"/>
      <w:r>
        <w:rPr>
          <w:rFonts w:ascii="宋体" w:eastAsia="宋体" w:hAnsi="宋体" w:cs="宋体" w:hint="eastAsia"/>
          <w:b/>
          <w:bCs/>
          <w:szCs w:val="21"/>
        </w:rPr>
        <w:t>范围内。</w:t>
      </w:r>
    </w:p>
    <w:p w14:paraId="13515BC0" w14:textId="77777777" w:rsidR="00745B4D" w:rsidRDefault="001940EA">
      <w:pPr>
        <w:tabs>
          <w:tab w:val="left" w:pos="6597"/>
        </w:tabs>
        <w:spacing w:beforeLines="50" w:before="156" w:afterLines="50" w:after="156"/>
        <w:ind w:firstLineChars="200" w:firstLine="422"/>
        <w:rPr>
          <w:rFonts w:ascii="宋体" w:eastAsia="宋体" w:hAnsi="宋体" w:cs="宋体"/>
          <w:b/>
          <w:bCs/>
          <w:szCs w:val="21"/>
        </w:rPr>
      </w:pPr>
      <w:r>
        <w:rPr>
          <w:rFonts w:ascii="宋体" w:eastAsia="宋体" w:hAnsi="宋体" w:cs="宋体" w:hint="eastAsia"/>
          <w:b/>
          <w:bCs/>
          <w:szCs w:val="21"/>
        </w:rPr>
        <w:lastRenderedPageBreak/>
        <w:t>18、严重幼年性类风湿性关节炎：</w:t>
      </w:r>
      <w:r>
        <w:rPr>
          <w:rFonts w:ascii="宋体" w:eastAsia="宋体" w:hAnsi="宋体" w:cs="宋体"/>
          <w:b/>
          <w:bCs/>
          <w:szCs w:val="21"/>
        </w:rPr>
        <w:t xml:space="preserve"> </w:t>
      </w:r>
    </w:p>
    <w:p w14:paraId="33398AD9" w14:textId="77777777" w:rsidR="00745B4D" w:rsidRDefault="001940EA">
      <w:pPr>
        <w:tabs>
          <w:tab w:val="left" w:pos="6597"/>
        </w:tabs>
        <w:spacing w:beforeLines="50" w:before="156" w:afterLines="50" w:after="156"/>
        <w:ind w:firstLineChars="200" w:firstLine="420"/>
        <w:rPr>
          <w:rFonts w:ascii="宋体" w:eastAsia="宋体" w:hAnsi="宋体" w:cs="宋体"/>
          <w:b/>
          <w:bCs/>
          <w:szCs w:val="21"/>
        </w:rPr>
      </w:pPr>
      <w:r>
        <w:rPr>
          <w:rFonts w:ascii="宋体" w:eastAsia="宋体" w:hAnsi="宋体" w:cs="宋体" w:hint="eastAsia"/>
          <w:szCs w:val="21"/>
        </w:rPr>
        <w:t>指一种少儿的结缔组织病，以慢性关节炎为其主要特点，并伴有全身多个系统的受累，包括关节、肌肉、肝、脾、淋巴结等。</w:t>
      </w:r>
      <w:proofErr w:type="gramStart"/>
      <w:r>
        <w:rPr>
          <w:rFonts w:ascii="宋体" w:eastAsia="宋体" w:hAnsi="宋体" w:cs="宋体" w:hint="eastAsia"/>
          <w:b/>
          <w:bCs/>
          <w:szCs w:val="21"/>
        </w:rPr>
        <w:t>本疾病须</w:t>
      </w:r>
      <w:proofErr w:type="gramEnd"/>
      <w:r>
        <w:rPr>
          <w:rFonts w:ascii="宋体" w:eastAsia="宋体" w:hAnsi="宋体" w:cs="宋体" w:hint="eastAsia"/>
          <w:b/>
          <w:bCs/>
          <w:szCs w:val="21"/>
        </w:rPr>
        <w:t>经专科医生明确诊断，同时</w:t>
      </w:r>
      <w:proofErr w:type="gramStart"/>
      <w:r>
        <w:rPr>
          <w:rFonts w:ascii="宋体" w:eastAsia="宋体" w:hAnsi="宋体" w:cs="宋体" w:hint="eastAsia"/>
          <w:b/>
          <w:bCs/>
          <w:szCs w:val="21"/>
        </w:rPr>
        <w:t>须已经</w:t>
      </w:r>
      <w:proofErr w:type="gramEnd"/>
      <w:r>
        <w:rPr>
          <w:rFonts w:ascii="宋体" w:eastAsia="宋体" w:hAnsi="宋体" w:cs="宋体" w:hint="eastAsia"/>
          <w:b/>
          <w:bCs/>
          <w:szCs w:val="21"/>
        </w:rPr>
        <w:t>实施膝关节或髋关节置换手术。</w:t>
      </w:r>
    </w:p>
    <w:p w14:paraId="41908637" w14:textId="77777777" w:rsidR="00745B4D" w:rsidRDefault="001940EA">
      <w:pPr>
        <w:tabs>
          <w:tab w:val="left" w:pos="6597"/>
        </w:tabs>
        <w:spacing w:beforeLines="50" w:before="156" w:afterLines="50" w:after="156"/>
        <w:ind w:firstLineChars="200" w:firstLine="422"/>
      </w:pPr>
      <w:r>
        <w:rPr>
          <w:rFonts w:hint="eastAsia"/>
          <w:b/>
          <w:bCs/>
          <w:lang w:eastAsia="zh-Hans"/>
        </w:rPr>
        <w:t>六</w:t>
      </w:r>
      <w:r>
        <w:rPr>
          <w:b/>
          <w:bCs/>
          <w:lang w:eastAsia="zh-Hans"/>
        </w:rPr>
        <w:t>、</w:t>
      </w:r>
      <w:r>
        <w:rPr>
          <w:rFonts w:hint="eastAsia"/>
          <w:b/>
          <w:bCs/>
        </w:rPr>
        <w:t>男性特定疾病</w:t>
      </w:r>
      <w:r>
        <w:rPr>
          <w:rFonts w:hint="eastAsia"/>
        </w:rPr>
        <w:t>：指由经保险人指定或者认可的医疗机构的专科医生确诊患下列疾病：</w:t>
      </w:r>
    </w:p>
    <w:p w14:paraId="6079CE96" w14:textId="77777777" w:rsidR="00745B4D" w:rsidRDefault="001940EA">
      <w:pPr>
        <w:tabs>
          <w:tab w:val="left" w:pos="6597"/>
        </w:tabs>
        <w:spacing w:beforeLines="50" w:before="156" w:afterLines="50" w:after="156"/>
        <w:ind w:firstLineChars="200" w:firstLine="420"/>
      </w:pPr>
      <w:r>
        <w:rPr>
          <w:rFonts w:hint="eastAsia"/>
        </w:rPr>
        <w:t>（</w:t>
      </w:r>
      <w:r>
        <w:rPr>
          <w:rFonts w:hint="eastAsia"/>
        </w:rPr>
        <w:t>1</w:t>
      </w:r>
      <w:r>
        <w:rPr>
          <w:rFonts w:hint="eastAsia"/>
        </w:rPr>
        <w:t>）肺癌：指发生在肺部的恶性肿瘤</w:t>
      </w:r>
      <w:r>
        <w:rPr>
          <w:rFonts w:hint="eastAsia"/>
        </w:rPr>
        <w:t>--</w:t>
      </w:r>
      <w:r>
        <w:rPr>
          <w:rFonts w:hint="eastAsia"/>
        </w:rPr>
        <w:t>重度；</w:t>
      </w:r>
    </w:p>
    <w:p w14:paraId="3BF72BD5" w14:textId="77777777" w:rsidR="00745B4D" w:rsidRDefault="001940EA">
      <w:pPr>
        <w:tabs>
          <w:tab w:val="left" w:pos="6597"/>
        </w:tabs>
        <w:spacing w:beforeLines="50" w:before="156" w:afterLines="50" w:after="156"/>
        <w:ind w:firstLineChars="200" w:firstLine="420"/>
      </w:pPr>
      <w:r>
        <w:rPr>
          <w:rFonts w:hint="eastAsia"/>
        </w:rPr>
        <w:t>（</w:t>
      </w:r>
      <w:r>
        <w:rPr>
          <w:rFonts w:hint="eastAsia"/>
        </w:rPr>
        <w:t>2</w:t>
      </w:r>
      <w:r>
        <w:rPr>
          <w:rFonts w:hint="eastAsia"/>
        </w:rPr>
        <w:t>）肝癌：指发生在肝脏的恶性肿瘤</w:t>
      </w:r>
      <w:r>
        <w:rPr>
          <w:rFonts w:hint="eastAsia"/>
        </w:rPr>
        <w:t>--</w:t>
      </w:r>
      <w:r>
        <w:rPr>
          <w:rFonts w:hint="eastAsia"/>
        </w:rPr>
        <w:t>重度；</w:t>
      </w:r>
    </w:p>
    <w:p w14:paraId="14594DF8" w14:textId="77777777" w:rsidR="00745B4D" w:rsidRDefault="001940EA">
      <w:pPr>
        <w:tabs>
          <w:tab w:val="left" w:pos="6597"/>
        </w:tabs>
        <w:spacing w:beforeLines="50" w:before="156" w:afterLines="50" w:after="156"/>
        <w:ind w:firstLineChars="200" w:firstLine="420"/>
      </w:pPr>
      <w:r>
        <w:rPr>
          <w:rFonts w:hint="eastAsia"/>
        </w:rPr>
        <w:t>（</w:t>
      </w:r>
      <w:r>
        <w:rPr>
          <w:rFonts w:hint="eastAsia"/>
        </w:rPr>
        <w:t>3</w:t>
      </w:r>
      <w:r>
        <w:rPr>
          <w:rFonts w:hint="eastAsia"/>
        </w:rPr>
        <w:t>）胰腺癌：指发生在胰腺的恶性肿瘤</w:t>
      </w:r>
      <w:r>
        <w:rPr>
          <w:rFonts w:hint="eastAsia"/>
        </w:rPr>
        <w:t>--</w:t>
      </w:r>
      <w:r>
        <w:rPr>
          <w:rFonts w:hint="eastAsia"/>
        </w:rPr>
        <w:t>重度；</w:t>
      </w:r>
    </w:p>
    <w:p w14:paraId="4110D06D" w14:textId="77777777" w:rsidR="00745B4D" w:rsidRDefault="001940EA">
      <w:pPr>
        <w:tabs>
          <w:tab w:val="left" w:pos="6597"/>
        </w:tabs>
        <w:spacing w:beforeLines="50" w:before="156" w:afterLines="50" w:after="156"/>
        <w:ind w:firstLineChars="200" w:firstLine="420"/>
      </w:pPr>
      <w:r>
        <w:rPr>
          <w:rFonts w:hint="eastAsia"/>
        </w:rPr>
        <w:t>（</w:t>
      </w:r>
      <w:r>
        <w:rPr>
          <w:rFonts w:hint="eastAsia"/>
        </w:rPr>
        <w:t>4</w:t>
      </w:r>
      <w:r>
        <w:rPr>
          <w:rFonts w:hint="eastAsia"/>
        </w:rPr>
        <w:t>）前列腺癌：指发生在前列腺的恶性肿瘤</w:t>
      </w:r>
      <w:r>
        <w:rPr>
          <w:rFonts w:hint="eastAsia"/>
        </w:rPr>
        <w:t>--</w:t>
      </w:r>
      <w:r>
        <w:rPr>
          <w:rFonts w:hint="eastAsia"/>
        </w:rPr>
        <w:t>重度；</w:t>
      </w:r>
    </w:p>
    <w:p w14:paraId="3D18BB51" w14:textId="77777777" w:rsidR="00745B4D" w:rsidRDefault="001940EA">
      <w:pPr>
        <w:tabs>
          <w:tab w:val="left" w:pos="6597"/>
        </w:tabs>
        <w:spacing w:beforeLines="50" w:before="156" w:afterLines="50" w:after="156"/>
        <w:ind w:firstLineChars="200" w:firstLine="420"/>
      </w:pPr>
      <w:r>
        <w:rPr>
          <w:rFonts w:hint="eastAsia"/>
        </w:rPr>
        <w:t>（</w:t>
      </w:r>
      <w:r>
        <w:rPr>
          <w:rFonts w:hint="eastAsia"/>
        </w:rPr>
        <w:t>5</w:t>
      </w:r>
      <w:r>
        <w:rPr>
          <w:rFonts w:hint="eastAsia"/>
        </w:rPr>
        <w:t>）睾丸癌：指发生在睾丸的恶性肿瘤</w:t>
      </w:r>
      <w:r>
        <w:rPr>
          <w:rFonts w:hint="eastAsia"/>
        </w:rPr>
        <w:t>--</w:t>
      </w:r>
      <w:r>
        <w:rPr>
          <w:rFonts w:hint="eastAsia"/>
        </w:rPr>
        <w:t>重度；</w:t>
      </w:r>
    </w:p>
    <w:p w14:paraId="78D6E478" w14:textId="77777777" w:rsidR="00745B4D" w:rsidRDefault="001940EA">
      <w:pPr>
        <w:tabs>
          <w:tab w:val="left" w:pos="6597"/>
        </w:tabs>
        <w:spacing w:beforeLines="50" w:before="156" w:afterLines="50" w:after="156"/>
        <w:ind w:firstLineChars="200" w:firstLine="420"/>
      </w:pPr>
      <w:r>
        <w:rPr>
          <w:rFonts w:hint="eastAsia"/>
        </w:rPr>
        <w:t>（</w:t>
      </w:r>
      <w:r>
        <w:rPr>
          <w:rFonts w:hint="eastAsia"/>
        </w:rPr>
        <w:t>6</w:t>
      </w:r>
      <w:r>
        <w:rPr>
          <w:rFonts w:hint="eastAsia"/>
        </w:rPr>
        <w:t>）膀胱癌：指发生在膀胱的恶性肿瘤</w:t>
      </w:r>
      <w:r>
        <w:rPr>
          <w:rFonts w:hint="eastAsia"/>
        </w:rPr>
        <w:t>--</w:t>
      </w:r>
      <w:r>
        <w:rPr>
          <w:rFonts w:hint="eastAsia"/>
        </w:rPr>
        <w:t>重度。</w:t>
      </w:r>
    </w:p>
    <w:p w14:paraId="6707CBD3" w14:textId="77777777" w:rsidR="00745B4D" w:rsidRDefault="001940EA">
      <w:pPr>
        <w:tabs>
          <w:tab w:val="left" w:pos="6597"/>
        </w:tabs>
        <w:spacing w:beforeLines="50" w:before="156" w:afterLines="50" w:after="156"/>
        <w:ind w:firstLineChars="200" w:firstLine="422"/>
        <w:rPr>
          <w:rFonts w:ascii="宋体" w:eastAsia="宋体" w:hAnsi="宋体" w:cs="宋体"/>
          <w:szCs w:val="21"/>
        </w:rPr>
      </w:pPr>
      <w:r>
        <w:rPr>
          <w:rFonts w:ascii="宋体" w:eastAsia="宋体" w:hAnsi="宋体" w:cs="宋体" w:hint="eastAsia"/>
          <w:b/>
          <w:bCs/>
          <w:szCs w:val="21"/>
          <w:lang w:eastAsia="zh-Hans"/>
        </w:rPr>
        <w:t>七</w:t>
      </w:r>
      <w:r>
        <w:rPr>
          <w:rFonts w:ascii="宋体" w:eastAsia="宋体" w:hAnsi="宋体" w:cs="宋体"/>
          <w:b/>
          <w:bCs/>
          <w:szCs w:val="21"/>
          <w:lang w:eastAsia="zh-Hans"/>
        </w:rPr>
        <w:t>、</w:t>
      </w:r>
      <w:r>
        <w:rPr>
          <w:rFonts w:ascii="宋体" w:eastAsia="宋体" w:hAnsi="宋体" w:cs="宋体" w:hint="eastAsia"/>
          <w:b/>
          <w:bCs/>
          <w:szCs w:val="21"/>
        </w:rPr>
        <w:t>女性特定疾病</w:t>
      </w:r>
      <w:r>
        <w:rPr>
          <w:rFonts w:ascii="宋体" w:eastAsia="宋体" w:hAnsi="宋体" w:cs="宋体" w:hint="eastAsia"/>
          <w:szCs w:val="21"/>
        </w:rPr>
        <w:t>：指乳腺、子宫、子宫颈、卵巢、输卵管或者阴道组织器官本身发生的、非由其他组织器官转移来的恶性肿瘤——重度，</w:t>
      </w:r>
      <w:r>
        <w:rPr>
          <w:rFonts w:ascii="宋体" w:eastAsia="宋体" w:hAnsi="宋体" w:cs="宋体" w:hint="eastAsia"/>
          <w:b/>
          <w:bCs/>
          <w:szCs w:val="21"/>
        </w:rPr>
        <w:t>不包括子宫颈上皮非典型增生（</w:t>
      </w:r>
      <w:r>
        <w:rPr>
          <w:rFonts w:ascii="宋体" w:eastAsia="宋体" w:hAnsi="宋体" w:cs="宋体"/>
          <w:b/>
          <w:bCs/>
          <w:szCs w:val="21"/>
        </w:rPr>
        <w:t>CIN-1</w:t>
      </w:r>
      <w:r>
        <w:rPr>
          <w:rFonts w:ascii="宋体" w:eastAsia="宋体" w:hAnsi="宋体" w:cs="宋体" w:hint="eastAsia"/>
          <w:b/>
          <w:bCs/>
          <w:szCs w:val="21"/>
        </w:rPr>
        <w:t>、</w:t>
      </w:r>
      <w:r>
        <w:rPr>
          <w:rFonts w:ascii="宋体" w:eastAsia="宋体" w:hAnsi="宋体" w:cs="宋体"/>
          <w:b/>
          <w:bCs/>
          <w:szCs w:val="21"/>
        </w:rPr>
        <w:t>CIN-2</w:t>
      </w:r>
      <w:r>
        <w:rPr>
          <w:rFonts w:ascii="宋体" w:eastAsia="宋体" w:hAnsi="宋体" w:cs="宋体" w:hint="eastAsia"/>
          <w:b/>
          <w:bCs/>
          <w:szCs w:val="21"/>
        </w:rPr>
        <w:t>和</w:t>
      </w:r>
      <w:r>
        <w:rPr>
          <w:rFonts w:ascii="宋体" w:eastAsia="宋体" w:hAnsi="宋体" w:cs="宋体"/>
          <w:b/>
          <w:bCs/>
          <w:szCs w:val="21"/>
        </w:rPr>
        <w:t>CIN-3</w:t>
      </w:r>
      <w:r>
        <w:rPr>
          <w:rFonts w:ascii="宋体" w:eastAsia="宋体" w:hAnsi="宋体" w:cs="宋体" w:hint="eastAsia"/>
          <w:b/>
          <w:bCs/>
          <w:szCs w:val="21"/>
        </w:rPr>
        <w:t>）、病理学描述为癌前期病变的肿瘤。</w:t>
      </w:r>
      <w:r>
        <w:rPr>
          <w:rFonts w:ascii="宋体" w:eastAsia="宋体" w:hAnsi="宋体" w:cs="宋体" w:hint="eastAsia"/>
          <w:szCs w:val="21"/>
        </w:rPr>
        <w:t>被保险人</w:t>
      </w:r>
      <w:proofErr w:type="gramStart"/>
      <w:r>
        <w:rPr>
          <w:rFonts w:ascii="宋体" w:eastAsia="宋体" w:hAnsi="宋体" w:cs="宋体" w:hint="eastAsia"/>
          <w:szCs w:val="21"/>
        </w:rPr>
        <w:t>患女性</w:t>
      </w:r>
      <w:proofErr w:type="gramEnd"/>
      <w:r>
        <w:rPr>
          <w:rFonts w:ascii="宋体" w:eastAsia="宋体" w:hAnsi="宋体" w:cs="宋体" w:hint="eastAsia"/>
          <w:szCs w:val="21"/>
        </w:rPr>
        <w:t>特定疾病的时间以病理检查报告结论时间为准。</w:t>
      </w:r>
    </w:p>
    <w:p w14:paraId="31233DC9" w14:textId="77777777" w:rsidR="00745B4D" w:rsidRDefault="001940EA">
      <w:pPr>
        <w:tabs>
          <w:tab w:val="left" w:pos="6597"/>
        </w:tabs>
        <w:spacing w:line="360" w:lineRule="auto"/>
        <w:ind w:firstLineChars="200" w:firstLine="422"/>
        <w:rPr>
          <w:rFonts w:ascii="宋体" w:eastAsia="宋体" w:hAnsi="宋体" w:cs="宋体"/>
          <w:b/>
          <w:bCs/>
          <w:szCs w:val="21"/>
        </w:rPr>
      </w:pPr>
      <w:r>
        <w:rPr>
          <w:rFonts w:ascii="宋体" w:eastAsia="宋体" w:hAnsi="宋体" w:cs="宋体" w:hint="eastAsia"/>
          <w:b/>
          <w:bCs/>
          <w:szCs w:val="21"/>
          <w:lang w:eastAsia="zh-Hans"/>
        </w:rPr>
        <w:t>八</w:t>
      </w:r>
      <w:r>
        <w:rPr>
          <w:rFonts w:ascii="宋体" w:eastAsia="宋体" w:hAnsi="宋体" w:cs="宋体" w:hint="eastAsia"/>
          <w:b/>
          <w:bCs/>
          <w:szCs w:val="21"/>
        </w:rPr>
        <w:t>、中老年特定疾病</w:t>
      </w:r>
    </w:p>
    <w:p w14:paraId="30062395" w14:textId="77777777" w:rsidR="00745B4D" w:rsidRDefault="001940EA">
      <w:pPr>
        <w:tabs>
          <w:tab w:val="left" w:pos="6597"/>
        </w:tabs>
        <w:spacing w:line="360" w:lineRule="auto"/>
        <w:ind w:firstLineChars="200" w:firstLine="422"/>
        <w:rPr>
          <w:rFonts w:ascii="宋体" w:eastAsia="宋体" w:hAnsi="宋体" w:cs="宋体"/>
          <w:b/>
          <w:bCs/>
          <w:szCs w:val="21"/>
        </w:rPr>
      </w:pPr>
      <w:r>
        <w:rPr>
          <w:rFonts w:ascii="宋体" w:eastAsia="宋体" w:hAnsi="宋体" w:cs="宋体" w:hint="eastAsia"/>
          <w:b/>
          <w:bCs/>
          <w:szCs w:val="21"/>
        </w:rPr>
        <w:t>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所规定的中老年特定疾病指被保险人发生符合以下疾病定义所述条件的疾病：</w:t>
      </w:r>
    </w:p>
    <w:p w14:paraId="768FE39E" w14:textId="77777777" w:rsidR="00745B4D" w:rsidRDefault="001940EA">
      <w:pPr>
        <w:spacing w:line="360" w:lineRule="auto"/>
        <w:ind w:firstLineChars="200" w:firstLine="422"/>
        <w:rPr>
          <w:rFonts w:ascii="宋体" w:eastAsia="宋体" w:hAnsi="宋体" w:cs="宋体"/>
          <w:b/>
          <w:bCs/>
          <w:szCs w:val="21"/>
        </w:rPr>
      </w:pPr>
      <w:r>
        <w:rPr>
          <w:rFonts w:ascii="宋体" w:eastAsia="宋体" w:hAnsi="宋体" w:cs="宋体" w:hint="eastAsia"/>
          <w:b/>
          <w:bCs/>
          <w:szCs w:val="21"/>
        </w:rPr>
        <w:t>（1）严重帕金森病</w:t>
      </w:r>
    </w:p>
    <w:p w14:paraId="091C1219" w14:textId="77777777" w:rsidR="00745B4D" w:rsidRDefault="001940EA">
      <w:pPr>
        <w:spacing w:line="360" w:lineRule="auto"/>
        <w:ind w:firstLineChars="200" w:firstLine="420"/>
        <w:rPr>
          <w:rFonts w:ascii="宋体" w:eastAsia="宋体" w:hAnsi="宋体" w:cs="宋体"/>
          <w:szCs w:val="21"/>
        </w:rPr>
      </w:pPr>
      <w:r>
        <w:rPr>
          <w:rFonts w:ascii="宋体" w:eastAsia="宋体" w:hAnsi="宋体" w:cs="宋体" w:hint="eastAsia"/>
          <w:szCs w:val="21"/>
        </w:rPr>
        <w:t>是一种中枢神经系统的退行性疾病，临床表现为震颤麻痹、共济失调等。须满足下列全部条件：</w:t>
      </w:r>
    </w:p>
    <w:p w14:paraId="14EEF990" w14:textId="77777777" w:rsidR="00745B4D" w:rsidRDefault="001940EA">
      <w:pPr>
        <w:spacing w:line="360" w:lineRule="auto"/>
        <w:ind w:firstLineChars="200" w:firstLine="420"/>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）药物治疗无法控制病情；</w:t>
      </w:r>
    </w:p>
    <w:p w14:paraId="2EE8D0CC" w14:textId="77777777" w:rsidR="00745B4D" w:rsidRDefault="001940EA">
      <w:pPr>
        <w:spacing w:line="360" w:lineRule="auto"/>
        <w:ind w:firstLineChars="200" w:firstLine="420"/>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）自主生活能力完全丧失，无法独立完成六项基本日常生活活动中的三项或三项以上。</w:t>
      </w:r>
    </w:p>
    <w:p w14:paraId="349EE087" w14:textId="77777777" w:rsidR="00745B4D" w:rsidRDefault="001940EA">
      <w:pPr>
        <w:spacing w:line="360" w:lineRule="auto"/>
        <w:ind w:firstLineChars="200" w:firstLine="422"/>
        <w:rPr>
          <w:rFonts w:ascii="宋体" w:eastAsia="宋体" w:hAnsi="宋体" w:cs="宋体"/>
          <w:b/>
          <w:bCs/>
          <w:szCs w:val="21"/>
        </w:rPr>
      </w:pPr>
      <w:r>
        <w:rPr>
          <w:rFonts w:ascii="宋体" w:eastAsia="宋体" w:hAnsi="宋体" w:cs="宋体" w:hint="eastAsia"/>
          <w:b/>
          <w:bCs/>
          <w:szCs w:val="21"/>
        </w:rPr>
        <w:t>继</w:t>
      </w:r>
      <w:proofErr w:type="gramStart"/>
      <w:r>
        <w:rPr>
          <w:rFonts w:ascii="宋体" w:eastAsia="宋体" w:hAnsi="宋体" w:cs="宋体" w:hint="eastAsia"/>
          <w:b/>
          <w:bCs/>
          <w:szCs w:val="21"/>
        </w:rPr>
        <w:t>发性帕金</w:t>
      </w:r>
      <w:proofErr w:type="gramEnd"/>
      <w:r>
        <w:rPr>
          <w:rFonts w:ascii="宋体" w:eastAsia="宋体" w:hAnsi="宋体" w:cs="宋体" w:hint="eastAsia"/>
          <w:b/>
          <w:bCs/>
          <w:szCs w:val="21"/>
        </w:rPr>
        <w:t>森综合征不在</w:t>
      </w:r>
      <w:proofErr w:type="gramStart"/>
      <w:r>
        <w:rPr>
          <w:rFonts w:ascii="宋体" w:eastAsia="宋体" w:hAnsi="宋体" w:cs="宋体" w:hint="eastAsia"/>
          <w:b/>
          <w:bCs/>
          <w:szCs w:val="21"/>
        </w:rPr>
        <w:t>本保障</w:t>
      </w:r>
      <w:proofErr w:type="gramEnd"/>
      <w:r>
        <w:rPr>
          <w:rFonts w:ascii="宋体" w:eastAsia="宋体" w:hAnsi="宋体" w:cs="宋体" w:hint="eastAsia"/>
          <w:b/>
          <w:bCs/>
          <w:szCs w:val="21"/>
        </w:rPr>
        <w:t>范围内。</w:t>
      </w:r>
    </w:p>
    <w:p w14:paraId="4E185A48" w14:textId="77777777" w:rsidR="00745B4D" w:rsidRDefault="001940EA">
      <w:pPr>
        <w:spacing w:line="360" w:lineRule="auto"/>
        <w:ind w:firstLineChars="200" w:firstLine="422"/>
        <w:rPr>
          <w:rFonts w:ascii="宋体" w:eastAsia="宋体" w:hAnsi="宋体" w:cs="宋体"/>
          <w:b/>
          <w:bCs/>
          <w:szCs w:val="21"/>
        </w:rPr>
      </w:pPr>
      <w:r>
        <w:rPr>
          <w:rFonts w:ascii="宋体" w:eastAsia="宋体" w:hAnsi="宋体" w:cs="宋体" w:hint="eastAsia"/>
          <w:b/>
          <w:bCs/>
          <w:szCs w:val="21"/>
        </w:rPr>
        <w:t>（2）严重阿尔茨海默病</w:t>
      </w:r>
    </w:p>
    <w:p w14:paraId="174C61B0" w14:textId="77777777" w:rsidR="00745B4D" w:rsidRDefault="001940EA">
      <w:pPr>
        <w:spacing w:line="360" w:lineRule="auto"/>
        <w:ind w:firstLineChars="200" w:firstLine="420"/>
        <w:rPr>
          <w:rFonts w:ascii="宋体" w:eastAsia="宋体" w:hAnsi="宋体" w:cs="宋体"/>
          <w:szCs w:val="21"/>
        </w:rPr>
      </w:pPr>
      <w:r>
        <w:rPr>
          <w:rFonts w:ascii="宋体" w:eastAsia="宋体" w:hAnsi="宋体" w:cs="宋体" w:hint="eastAsia"/>
          <w:szCs w:val="21"/>
        </w:rPr>
        <w:t>指因大脑进行性、不可逆性改变导致智能严重衰退或丧失，临床表现为明显的认知能力障碍、行为异常和社交能力减退，其日常生活必须持续受到他人监护。须由头颅断层扫描（</w:t>
      </w:r>
      <w:r>
        <w:rPr>
          <w:rFonts w:ascii="宋体" w:eastAsia="宋体" w:hAnsi="宋体" w:cs="宋体"/>
          <w:szCs w:val="21"/>
        </w:rPr>
        <w:t>CT</w:t>
      </w:r>
      <w:r>
        <w:rPr>
          <w:rFonts w:ascii="宋体" w:eastAsia="宋体" w:hAnsi="宋体" w:cs="宋体" w:hint="eastAsia"/>
          <w:szCs w:val="21"/>
        </w:rPr>
        <w:t>）、核磁共振检查（MRI）或正电子发射断层扫描（</w:t>
      </w:r>
      <w:r>
        <w:rPr>
          <w:rFonts w:ascii="宋体" w:eastAsia="宋体" w:hAnsi="宋体" w:cs="宋体"/>
          <w:szCs w:val="21"/>
        </w:rPr>
        <w:t>PET</w:t>
      </w:r>
      <w:r>
        <w:rPr>
          <w:rFonts w:ascii="宋体" w:eastAsia="宋体" w:hAnsi="宋体" w:cs="宋体" w:hint="eastAsia"/>
          <w:szCs w:val="21"/>
        </w:rPr>
        <w:t>）等影像学检验核实，且自主生活能力完全丧失，无法独立完成六项基本日常生活活动中的三项或三项以上。</w:t>
      </w:r>
    </w:p>
    <w:p w14:paraId="684C5522" w14:textId="77777777" w:rsidR="00745B4D" w:rsidRDefault="001940EA">
      <w:pPr>
        <w:spacing w:line="360" w:lineRule="auto"/>
        <w:ind w:firstLineChars="200" w:firstLine="422"/>
        <w:rPr>
          <w:rFonts w:ascii="宋体" w:eastAsia="宋体" w:hAnsi="宋体" w:cs="宋体"/>
          <w:b/>
          <w:bCs/>
          <w:szCs w:val="21"/>
        </w:rPr>
      </w:pPr>
      <w:r>
        <w:rPr>
          <w:rFonts w:ascii="宋体" w:eastAsia="宋体" w:hAnsi="宋体" w:cs="宋体" w:hint="eastAsia"/>
          <w:b/>
          <w:bCs/>
          <w:szCs w:val="21"/>
        </w:rPr>
        <w:t>神经官能症和精神疾病不在</w:t>
      </w:r>
      <w:proofErr w:type="gramStart"/>
      <w:r>
        <w:rPr>
          <w:rFonts w:ascii="宋体" w:eastAsia="宋体" w:hAnsi="宋体" w:cs="宋体" w:hint="eastAsia"/>
          <w:b/>
          <w:bCs/>
          <w:szCs w:val="21"/>
        </w:rPr>
        <w:t>本保障</w:t>
      </w:r>
      <w:proofErr w:type="gramEnd"/>
      <w:r>
        <w:rPr>
          <w:rFonts w:ascii="宋体" w:eastAsia="宋体" w:hAnsi="宋体" w:cs="宋体" w:hint="eastAsia"/>
          <w:b/>
          <w:bCs/>
          <w:szCs w:val="21"/>
        </w:rPr>
        <w:t>范围内。</w:t>
      </w:r>
    </w:p>
    <w:p w14:paraId="536ADC08" w14:textId="77777777" w:rsidR="00745B4D" w:rsidRDefault="001940EA">
      <w:pPr>
        <w:spacing w:line="360" w:lineRule="auto"/>
        <w:ind w:firstLineChars="200" w:firstLine="422"/>
        <w:rPr>
          <w:rFonts w:ascii="宋体" w:eastAsia="宋体" w:hAnsi="宋体" w:cs="宋体"/>
          <w:b/>
          <w:bCs/>
          <w:szCs w:val="21"/>
        </w:rPr>
      </w:pPr>
      <w:r>
        <w:rPr>
          <w:rFonts w:ascii="宋体" w:eastAsia="宋体" w:hAnsi="宋体" w:cs="宋体" w:hint="eastAsia"/>
          <w:b/>
          <w:bCs/>
          <w:szCs w:val="21"/>
        </w:rPr>
        <w:t>（3）非阿尔茨海默病所致严重痴呆</w:t>
      </w:r>
    </w:p>
    <w:p w14:paraId="45880136" w14:textId="77777777" w:rsidR="00745B4D" w:rsidRDefault="001940EA">
      <w:pPr>
        <w:spacing w:line="360" w:lineRule="auto"/>
        <w:ind w:firstLineChars="200" w:firstLine="420"/>
        <w:rPr>
          <w:rFonts w:ascii="宋体" w:eastAsia="宋体" w:hAnsi="宋体" w:cs="宋体"/>
          <w:szCs w:val="21"/>
        </w:rPr>
      </w:pPr>
      <w:r>
        <w:rPr>
          <w:rFonts w:ascii="宋体" w:eastAsia="宋体" w:hAnsi="宋体" w:cs="宋体" w:hint="eastAsia"/>
          <w:szCs w:val="21"/>
        </w:rPr>
        <w:lastRenderedPageBreak/>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导致痴呆的疾病必须明确诊断，并且由完整的临床、实验室和影像学检查结果证实。</w:t>
      </w:r>
    </w:p>
    <w:p w14:paraId="0DA35A73" w14:textId="77777777" w:rsidR="00745B4D" w:rsidRDefault="001940EA">
      <w:pPr>
        <w:spacing w:line="360" w:lineRule="auto"/>
        <w:ind w:firstLineChars="200" w:firstLine="422"/>
        <w:rPr>
          <w:rFonts w:ascii="宋体" w:eastAsia="宋体" w:hAnsi="宋体" w:cs="宋体"/>
          <w:b/>
          <w:bCs/>
          <w:szCs w:val="21"/>
        </w:rPr>
      </w:pPr>
      <w:r>
        <w:rPr>
          <w:rFonts w:ascii="宋体" w:eastAsia="宋体" w:hAnsi="宋体" w:cs="宋体" w:hint="eastAsia"/>
          <w:b/>
          <w:bCs/>
          <w:szCs w:val="21"/>
        </w:rPr>
        <w:t>神经官能症，精神疾病及酒精中毒所致脑损害不在</w:t>
      </w:r>
      <w:proofErr w:type="gramStart"/>
      <w:r>
        <w:rPr>
          <w:rFonts w:ascii="宋体" w:eastAsia="宋体" w:hAnsi="宋体" w:cs="宋体" w:hint="eastAsia"/>
          <w:b/>
          <w:bCs/>
          <w:szCs w:val="21"/>
        </w:rPr>
        <w:t>本保障</w:t>
      </w:r>
      <w:proofErr w:type="gramEnd"/>
      <w:r>
        <w:rPr>
          <w:rFonts w:ascii="宋体" w:eastAsia="宋体" w:hAnsi="宋体" w:cs="宋体" w:hint="eastAsia"/>
          <w:b/>
          <w:bCs/>
          <w:szCs w:val="21"/>
        </w:rPr>
        <w:t>范围内。</w:t>
      </w:r>
    </w:p>
    <w:p w14:paraId="4ED19B7C" w14:textId="77777777" w:rsidR="00745B4D" w:rsidRDefault="001940EA">
      <w:pPr>
        <w:pStyle w:val="1"/>
        <w:numPr>
          <w:ilvl w:val="255"/>
          <w:numId w:val="0"/>
        </w:numPr>
        <w:autoSpaceDE w:val="0"/>
        <w:autoSpaceDN w:val="0"/>
        <w:adjustRightInd w:val="0"/>
        <w:snapToGrid w:val="0"/>
        <w:spacing w:line="276" w:lineRule="auto"/>
        <w:ind w:leftChars="200" w:left="420" w:firstLine="420"/>
        <w:jc w:val="left"/>
        <w:outlineLvl w:val="0"/>
        <w:rPr>
          <w:rFonts w:ascii="宋体" w:hAnsi="宋体" w:cs="宋体"/>
          <w:b/>
          <w:bCs/>
          <w:szCs w:val="21"/>
        </w:rPr>
      </w:pPr>
      <w:r>
        <w:rPr>
          <w:rFonts w:ascii="宋体" w:hAnsi="宋体" w:cs="宋体" w:hint="eastAsia"/>
          <w:b/>
          <w:bCs/>
          <w:szCs w:val="21"/>
        </w:rPr>
        <w:t>九、恶性肿瘤——重度</w:t>
      </w:r>
    </w:p>
    <w:p w14:paraId="5A46B63E" w14:textId="2CB730FA" w:rsidR="00745B4D" w:rsidRDefault="001940EA">
      <w:pPr>
        <w:pStyle w:val="1"/>
        <w:autoSpaceDE w:val="0"/>
        <w:autoSpaceDN w:val="0"/>
        <w:adjustRightInd w:val="0"/>
        <w:snapToGrid w:val="0"/>
        <w:spacing w:line="360" w:lineRule="auto"/>
        <w:rPr>
          <w:rFonts w:ascii="宋体" w:hAnsi="宋体" w:cs="宋体"/>
          <w:kern w:val="0"/>
          <w:szCs w:val="21"/>
        </w:rPr>
      </w:pPr>
      <w:r>
        <w:rPr>
          <w:rFonts w:ascii="宋体" w:hAnsi="宋体" w:cs="宋体" w:hint="eastAsia"/>
          <w:kern w:val="0"/>
          <w:szCs w:val="21"/>
        </w:rPr>
        <w:t>指恶性细胞不受控制的进行性增长和扩散，浸润和破坏周围正常组织，可以经血管、淋巴管和体腔扩散转移到身体其他部位，病灶经</w:t>
      </w:r>
      <w:r>
        <w:rPr>
          <w:rFonts w:ascii="宋体" w:hAnsi="宋体" w:cs="宋体" w:hint="eastAsia"/>
          <w:b/>
          <w:bCs/>
          <w:kern w:val="0"/>
          <w:szCs w:val="21"/>
        </w:rPr>
        <w:t>组织病理学检查</w:t>
      </w:r>
      <w:r>
        <w:rPr>
          <w:rFonts w:ascii="宋体" w:hAnsi="宋体" w:cs="宋体" w:hint="eastAsia"/>
          <w:kern w:val="0"/>
          <w:szCs w:val="21"/>
        </w:rPr>
        <w:t>（涵盖骨髓病理学检查）结果明确诊断，临床诊断属于世界卫生组织（WHO，World</w:t>
      </w:r>
      <w:r>
        <w:rPr>
          <w:rFonts w:ascii="宋体" w:hAnsi="宋体" w:cs="宋体"/>
          <w:kern w:val="0"/>
          <w:szCs w:val="21"/>
        </w:rPr>
        <w:t xml:space="preserve"> </w:t>
      </w:r>
      <w:r>
        <w:rPr>
          <w:rFonts w:ascii="宋体" w:hAnsi="宋体" w:cs="宋体" w:hint="eastAsia"/>
          <w:kern w:val="0"/>
          <w:szCs w:val="21"/>
        </w:rPr>
        <w:t>Health Organization）</w:t>
      </w:r>
      <w:r>
        <w:rPr>
          <w:rFonts w:ascii="宋体" w:hAnsi="宋体" w:cs="宋体" w:hint="eastAsia"/>
          <w:b/>
          <w:bCs/>
          <w:kern w:val="0"/>
          <w:szCs w:val="21"/>
        </w:rPr>
        <w:t>《疾病和有关健康问题的国际统计分类》第十次修订版（</w:t>
      </w:r>
      <w:r>
        <w:rPr>
          <w:rFonts w:ascii="宋体" w:hAnsi="宋体" w:cs="宋体"/>
          <w:b/>
          <w:bCs/>
          <w:kern w:val="0"/>
          <w:szCs w:val="21"/>
        </w:rPr>
        <w:t>ICD-10）的恶性肿瘤类别及《国际疾病分类肿瘤学专辑》第三版（ICD-O-3）</w:t>
      </w:r>
      <w:r>
        <w:rPr>
          <w:rFonts w:ascii="宋体" w:hAnsi="宋体" w:cs="宋体" w:hint="eastAsia"/>
          <w:b/>
          <w:bCs/>
          <w:kern w:val="0"/>
          <w:szCs w:val="21"/>
        </w:rPr>
        <w:t>的肿瘤形态学编码属于3、6、9（恶性肿瘤）范畴的疾病</w:t>
      </w:r>
      <w:r>
        <w:rPr>
          <w:rFonts w:ascii="宋体" w:hAnsi="宋体" w:cs="宋体" w:hint="eastAsia"/>
          <w:kern w:val="0"/>
          <w:szCs w:val="21"/>
        </w:rPr>
        <w:t>。</w:t>
      </w:r>
    </w:p>
    <w:p w14:paraId="65CA4C53" w14:textId="77777777" w:rsidR="00745B4D" w:rsidRDefault="001940EA">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下列疾病不属于“恶性肿瘤——重度”，不在保障范围内：</w:t>
      </w:r>
    </w:p>
    <w:p w14:paraId="1CDF0A42" w14:textId="77777777" w:rsidR="00745B4D" w:rsidRDefault="001940EA">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（1）ICD-O-3 肿瘤形态学编码属于0（良性肿瘤）、1（动态未定性肿瘤）、2（原位癌和非侵袭性癌）范畴的疾病，如：</w:t>
      </w:r>
    </w:p>
    <w:p w14:paraId="3399545A" w14:textId="77777777" w:rsidR="00745B4D" w:rsidRDefault="001940EA">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a.原位癌，癌前病变，非浸润性癌，非侵袭性癌，肿瘤细胞未侵犯基底层，上皮内瘤变，细胞不典型性增生等；</w:t>
      </w:r>
    </w:p>
    <w:p w14:paraId="1C45DA63" w14:textId="77777777" w:rsidR="00745B4D" w:rsidRDefault="001940EA">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b.交界性肿瘤，交界恶性肿瘤，肿瘤低度恶性潜能，潜在低度恶性肿瘤等；</w:t>
      </w:r>
    </w:p>
    <w:p w14:paraId="3ED7CBB3" w14:textId="6E715163" w:rsidR="00745B4D" w:rsidRDefault="001940EA">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（2）TNM 分期为Ⅰ期或更轻分期的甲状腺癌；</w:t>
      </w:r>
    </w:p>
    <w:p w14:paraId="77AE73A8" w14:textId="77777777" w:rsidR="00745B4D" w:rsidRDefault="001940EA">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（3）TNM 分期为 T</w:t>
      </w:r>
      <w:r>
        <w:rPr>
          <w:rFonts w:ascii="宋体" w:hAnsi="宋体" w:cs="宋体" w:hint="eastAsia"/>
          <w:b/>
          <w:bCs/>
          <w:szCs w:val="21"/>
          <w:vertAlign w:val="subscript"/>
        </w:rPr>
        <w:t>1</w:t>
      </w:r>
      <w:r>
        <w:rPr>
          <w:rFonts w:ascii="宋体" w:hAnsi="宋体" w:cs="宋体" w:hint="eastAsia"/>
          <w:b/>
          <w:bCs/>
          <w:szCs w:val="21"/>
        </w:rPr>
        <w:t>N</w:t>
      </w:r>
      <w:r>
        <w:rPr>
          <w:rFonts w:ascii="宋体" w:hAnsi="宋体" w:cs="宋体" w:hint="eastAsia"/>
          <w:b/>
          <w:bCs/>
          <w:szCs w:val="21"/>
          <w:vertAlign w:val="subscript"/>
        </w:rPr>
        <w:t>0</w:t>
      </w:r>
      <w:r>
        <w:rPr>
          <w:rFonts w:ascii="宋体" w:hAnsi="宋体" w:cs="宋体" w:hint="eastAsia"/>
          <w:b/>
          <w:bCs/>
          <w:szCs w:val="21"/>
        </w:rPr>
        <w:t>M</w:t>
      </w:r>
      <w:r>
        <w:rPr>
          <w:rFonts w:ascii="宋体" w:hAnsi="宋体" w:cs="宋体" w:hint="eastAsia"/>
          <w:b/>
          <w:bCs/>
          <w:szCs w:val="21"/>
          <w:vertAlign w:val="subscript"/>
        </w:rPr>
        <w:t xml:space="preserve">0 </w:t>
      </w:r>
      <w:r>
        <w:rPr>
          <w:rFonts w:ascii="宋体" w:hAnsi="宋体" w:cs="宋体" w:hint="eastAsia"/>
          <w:b/>
          <w:bCs/>
          <w:szCs w:val="21"/>
        </w:rPr>
        <w:t>期或更轻分期的前列腺癌；</w:t>
      </w:r>
    </w:p>
    <w:p w14:paraId="7A97E7DE" w14:textId="77777777" w:rsidR="00745B4D" w:rsidRDefault="001940EA">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（4）黑色素瘤以外的未发生淋巴结和远处转移的皮肤恶性肿瘤；</w:t>
      </w:r>
    </w:p>
    <w:p w14:paraId="30A728F5" w14:textId="77777777" w:rsidR="00745B4D" w:rsidRDefault="001940EA">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 xml:space="preserve">（5）相当于 Binet 分期方案 A </w:t>
      </w:r>
      <w:proofErr w:type="gramStart"/>
      <w:r>
        <w:rPr>
          <w:rFonts w:ascii="宋体" w:hAnsi="宋体" w:cs="宋体" w:hint="eastAsia"/>
          <w:b/>
          <w:bCs/>
          <w:szCs w:val="21"/>
        </w:rPr>
        <w:t>期程度</w:t>
      </w:r>
      <w:proofErr w:type="gramEnd"/>
      <w:r>
        <w:rPr>
          <w:rFonts w:ascii="宋体" w:hAnsi="宋体" w:cs="宋体" w:hint="eastAsia"/>
          <w:b/>
          <w:bCs/>
          <w:szCs w:val="21"/>
        </w:rPr>
        <w:t>的慢性淋巴细胞白血病；</w:t>
      </w:r>
    </w:p>
    <w:p w14:paraId="17DB1BD8" w14:textId="77777777" w:rsidR="00745B4D" w:rsidRDefault="001940EA">
      <w:pPr>
        <w:pStyle w:val="1"/>
        <w:autoSpaceDE w:val="0"/>
        <w:autoSpaceDN w:val="0"/>
        <w:adjustRightInd w:val="0"/>
        <w:snapToGrid w:val="0"/>
        <w:spacing w:line="360" w:lineRule="auto"/>
        <w:ind w:firstLine="422"/>
        <w:rPr>
          <w:rFonts w:ascii="宋体" w:hAnsi="宋体" w:cs="宋体"/>
          <w:b/>
          <w:bCs/>
          <w:szCs w:val="21"/>
        </w:rPr>
      </w:pPr>
      <w:r>
        <w:rPr>
          <w:rFonts w:ascii="宋体" w:hAnsi="宋体" w:cs="宋体" w:hint="eastAsia"/>
          <w:b/>
          <w:bCs/>
          <w:szCs w:val="21"/>
        </w:rPr>
        <w:t>（6）相当于 Ann Arbor 分期方案Ⅰ</w:t>
      </w:r>
      <w:proofErr w:type="gramStart"/>
      <w:r>
        <w:rPr>
          <w:rFonts w:ascii="宋体" w:hAnsi="宋体" w:cs="宋体" w:hint="eastAsia"/>
          <w:b/>
          <w:bCs/>
          <w:szCs w:val="21"/>
        </w:rPr>
        <w:t>期程度</w:t>
      </w:r>
      <w:proofErr w:type="gramEnd"/>
      <w:r>
        <w:rPr>
          <w:rFonts w:ascii="宋体" w:hAnsi="宋体" w:cs="宋体" w:hint="eastAsia"/>
          <w:b/>
          <w:bCs/>
          <w:szCs w:val="21"/>
        </w:rPr>
        <w:t>的何杰金氏病；</w:t>
      </w:r>
    </w:p>
    <w:p w14:paraId="4BC7E2F8" w14:textId="77777777" w:rsidR="00745B4D" w:rsidRDefault="001940EA">
      <w:pPr>
        <w:spacing w:line="360" w:lineRule="auto"/>
        <w:ind w:firstLineChars="200" w:firstLine="422"/>
        <w:rPr>
          <w:rFonts w:ascii="宋体" w:eastAsia="宋体" w:hAnsi="宋体" w:cs="宋体"/>
          <w:b/>
          <w:bCs/>
          <w:szCs w:val="21"/>
        </w:rPr>
      </w:pPr>
      <w:r>
        <w:rPr>
          <w:rFonts w:ascii="宋体" w:hAnsi="宋体" w:cs="宋体" w:hint="eastAsia"/>
          <w:b/>
          <w:bCs/>
          <w:szCs w:val="21"/>
        </w:rPr>
        <w:t>（7）未发生淋巴结和远处转移且WHO分级为G1级别（核分裂像&lt;10/50 HPF和ki-67≤2%）或更轻分级的神经内分泌肿瘤。</w:t>
      </w:r>
    </w:p>
    <w:p w14:paraId="32936C9B" w14:textId="77777777" w:rsidR="00745B4D" w:rsidRDefault="001940EA">
      <w:pPr>
        <w:tabs>
          <w:tab w:val="left" w:pos="6597"/>
        </w:tabs>
        <w:spacing w:beforeLines="50" w:before="156" w:afterLines="50" w:after="156" w:line="360" w:lineRule="auto"/>
        <w:ind w:firstLineChars="200" w:firstLine="422"/>
        <w:rPr>
          <w:rFonts w:ascii="宋体" w:eastAsia="宋体" w:hAnsi="宋体" w:cs="宋体"/>
          <w:b/>
          <w:bCs/>
          <w:szCs w:val="21"/>
        </w:rPr>
      </w:pPr>
      <w:r>
        <w:rPr>
          <w:rFonts w:ascii="宋体" w:eastAsia="宋体" w:hAnsi="宋体" w:cs="宋体" w:hint="eastAsia"/>
          <w:b/>
          <w:bCs/>
          <w:szCs w:val="21"/>
        </w:rPr>
        <w:t>本附加</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中无明确“释义”的词语，均以该词语在主</w:t>
      </w:r>
      <w:proofErr w:type="gramStart"/>
      <w:r>
        <w:rPr>
          <w:rFonts w:ascii="宋体" w:eastAsia="宋体" w:hAnsi="宋体" w:cs="宋体" w:hint="eastAsia"/>
          <w:b/>
          <w:bCs/>
          <w:szCs w:val="21"/>
        </w:rPr>
        <w:t>险合同</w:t>
      </w:r>
      <w:proofErr w:type="gramEnd"/>
      <w:r>
        <w:rPr>
          <w:rFonts w:ascii="宋体" w:eastAsia="宋体" w:hAnsi="宋体" w:cs="宋体" w:hint="eastAsia"/>
          <w:b/>
          <w:bCs/>
          <w:szCs w:val="21"/>
        </w:rPr>
        <w:t>中的释义为准。</w:t>
      </w:r>
    </w:p>
    <w:p w14:paraId="5CBA576A" w14:textId="77777777" w:rsidR="00745B4D" w:rsidRDefault="00745B4D">
      <w:pPr>
        <w:pStyle w:val="af0"/>
        <w:spacing w:line="360" w:lineRule="auto"/>
        <w:ind w:leftChars="0" w:left="0" w:firstLine="422"/>
        <w:rPr>
          <w:rFonts w:ascii="宋体" w:hAnsi="宋体" w:cs="宋体"/>
          <w:b/>
          <w:kern w:val="0"/>
          <w:szCs w:val="21"/>
        </w:rPr>
      </w:pPr>
    </w:p>
    <w:sectPr w:rsidR="00745B4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C4D2C" w14:textId="77777777" w:rsidR="00C4600D" w:rsidRDefault="00C4600D">
      <w:r>
        <w:separator/>
      </w:r>
    </w:p>
  </w:endnote>
  <w:endnote w:type="continuationSeparator" w:id="0">
    <w:p w14:paraId="0E11B525" w14:textId="77777777" w:rsidR="00C4600D" w:rsidRDefault="00C4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01688" w14:textId="77777777" w:rsidR="00745B4D" w:rsidRDefault="001940EA">
    <w:pPr>
      <w:pStyle w:val="a7"/>
    </w:pPr>
    <w:r>
      <w:rPr>
        <w:noProof/>
      </w:rPr>
      <mc:AlternateContent>
        <mc:Choice Requires="wps">
          <w:drawing>
            <wp:anchor distT="0" distB="0" distL="114300" distR="114300" simplePos="0" relativeHeight="251659264" behindDoc="0" locked="0" layoutInCell="1" allowOverlap="1" wp14:anchorId="6323E3A7" wp14:editId="72E1635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AD1377" w14:textId="77777777" w:rsidR="00745B4D" w:rsidRDefault="001940EA">
                          <w:pPr>
                            <w:pStyle w:val="a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323E3A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BAD1377" w14:textId="77777777" w:rsidR="00745B4D" w:rsidRDefault="001940EA">
                    <w:pPr>
                      <w:pStyle w:val="a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D4115" w14:textId="77777777" w:rsidR="00C4600D" w:rsidRDefault="00C4600D">
      <w:r>
        <w:separator/>
      </w:r>
    </w:p>
  </w:footnote>
  <w:footnote w:type="continuationSeparator" w:id="0">
    <w:p w14:paraId="0088616B" w14:textId="77777777" w:rsidR="00C4600D" w:rsidRDefault="00C460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BCAF36"/>
    <w:multiLevelType w:val="singleLevel"/>
    <w:tmpl w:val="58BCAF36"/>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121"/>
    <w:rsid w:val="ED79E201"/>
    <w:rsid w:val="00023F6F"/>
    <w:rsid w:val="00043798"/>
    <w:rsid w:val="00074623"/>
    <w:rsid w:val="00093776"/>
    <w:rsid w:val="00096B55"/>
    <w:rsid w:val="000F012F"/>
    <w:rsid w:val="000F18A3"/>
    <w:rsid w:val="00132EE8"/>
    <w:rsid w:val="001536A8"/>
    <w:rsid w:val="001940EA"/>
    <w:rsid w:val="001B7B7D"/>
    <w:rsid w:val="001D14CE"/>
    <w:rsid w:val="001D2F42"/>
    <w:rsid w:val="001D6070"/>
    <w:rsid w:val="001F19C8"/>
    <w:rsid w:val="001F3056"/>
    <w:rsid w:val="00241C7C"/>
    <w:rsid w:val="0026337F"/>
    <w:rsid w:val="002C270A"/>
    <w:rsid w:val="002D4A00"/>
    <w:rsid w:val="002E3B26"/>
    <w:rsid w:val="002F75C6"/>
    <w:rsid w:val="003A0ACD"/>
    <w:rsid w:val="003B345B"/>
    <w:rsid w:val="00447C0D"/>
    <w:rsid w:val="00454DFC"/>
    <w:rsid w:val="00471554"/>
    <w:rsid w:val="00492D7B"/>
    <w:rsid w:val="0049421C"/>
    <w:rsid w:val="004D2D30"/>
    <w:rsid w:val="004F19B1"/>
    <w:rsid w:val="004F5E27"/>
    <w:rsid w:val="00564F3F"/>
    <w:rsid w:val="005D689B"/>
    <w:rsid w:val="006370EF"/>
    <w:rsid w:val="0066046F"/>
    <w:rsid w:val="006658CC"/>
    <w:rsid w:val="006700AB"/>
    <w:rsid w:val="00684E1A"/>
    <w:rsid w:val="00690440"/>
    <w:rsid w:val="006E7636"/>
    <w:rsid w:val="00712559"/>
    <w:rsid w:val="00727135"/>
    <w:rsid w:val="00745B4D"/>
    <w:rsid w:val="00750F8B"/>
    <w:rsid w:val="00791C0C"/>
    <w:rsid w:val="007C3DA9"/>
    <w:rsid w:val="007F7C21"/>
    <w:rsid w:val="00813A52"/>
    <w:rsid w:val="00837ADB"/>
    <w:rsid w:val="00881D7A"/>
    <w:rsid w:val="008A7634"/>
    <w:rsid w:val="008C05EA"/>
    <w:rsid w:val="008E4863"/>
    <w:rsid w:val="00950078"/>
    <w:rsid w:val="009926A1"/>
    <w:rsid w:val="00A34A7D"/>
    <w:rsid w:val="00AB560B"/>
    <w:rsid w:val="00AD748C"/>
    <w:rsid w:val="00AF2657"/>
    <w:rsid w:val="00B14A7A"/>
    <w:rsid w:val="00B215EE"/>
    <w:rsid w:val="00B504DE"/>
    <w:rsid w:val="00BB2374"/>
    <w:rsid w:val="00BE04C4"/>
    <w:rsid w:val="00C4600D"/>
    <w:rsid w:val="00C50AAD"/>
    <w:rsid w:val="00C52F72"/>
    <w:rsid w:val="00C70F4C"/>
    <w:rsid w:val="00CB6EFB"/>
    <w:rsid w:val="00CD310F"/>
    <w:rsid w:val="00D45003"/>
    <w:rsid w:val="00D97598"/>
    <w:rsid w:val="00DB1915"/>
    <w:rsid w:val="00DB5121"/>
    <w:rsid w:val="00DB6B55"/>
    <w:rsid w:val="00DF7BA4"/>
    <w:rsid w:val="00E74E08"/>
    <w:rsid w:val="00EA1035"/>
    <w:rsid w:val="00EF2654"/>
    <w:rsid w:val="00EF3D39"/>
    <w:rsid w:val="00F05144"/>
    <w:rsid w:val="00F20A51"/>
    <w:rsid w:val="00F53B3A"/>
    <w:rsid w:val="00FC2076"/>
    <w:rsid w:val="02A73951"/>
    <w:rsid w:val="0453559C"/>
    <w:rsid w:val="04D96618"/>
    <w:rsid w:val="05816B96"/>
    <w:rsid w:val="081A709E"/>
    <w:rsid w:val="08AD7F57"/>
    <w:rsid w:val="0A370526"/>
    <w:rsid w:val="0A4E716B"/>
    <w:rsid w:val="0FCB35B2"/>
    <w:rsid w:val="1B0D071E"/>
    <w:rsid w:val="1C8F2AC8"/>
    <w:rsid w:val="1E8A5EDA"/>
    <w:rsid w:val="207A184A"/>
    <w:rsid w:val="21470980"/>
    <w:rsid w:val="25A07B9A"/>
    <w:rsid w:val="273B0239"/>
    <w:rsid w:val="2BED176D"/>
    <w:rsid w:val="2CCB1F53"/>
    <w:rsid w:val="2D3C08DD"/>
    <w:rsid w:val="2D9E0B6C"/>
    <w:rsid w:val="2F3A25C9"/>
    <w:rsid w:val="2FD12EF8"/>
    <w:rsid w:val="2FD757E3"/>
    <w:rsid w:val="32816AF3"/>
    <w:rsid w:val="33721188"/>
    <w:rsid w:val="349A010E"/>
    <w:rsid w:val="379C4AD1"/>
    <w:rsid w:val="389B5B70"/>
    <w:rsid w:val="38A31AAC"/>
    <w:rsid w:val="3A445F5F"/>
    <w:rsid w:val="3BAB3BFE"/>
    <w:rsid w:val="3ED20022"/>
    <w:rsid w:val="3F8B2948"/>
    <w:rsid w:val="3F924F1B"/>
    <w:rsid w:val="40EA468B"/>
    <w:rsid w:val="449D202A"/>
    <w:rsid w:val="46E5509C"/>
    <w:rsid w:val="489C7E36"/>
    <w:rsid w:val="492B4EFD"/>
    <w:rsid w:val="4CF27B74"/>
    <w:rsid w:val="4D6B6ED4"/>
    <w:rsid w:val="50DD5F9C"/>
    <w:rsid w:val="51263DA7"/>
    <w:rsid w:val="529C19AA"/>
    <w:rsid w:val="53345692"/>
    <w:rsid w:val="56332F96"/>
    <w:rsid w:val="56747198"/>
    <w:rsid w:val="57087A53"/>
    <w:rsid w:val="588051C4"/>
    <w:rsid w:val="5A19257B"/>
    <w:rsid w:val="5D683DB0"/>
    <w:rsid w:val="6075350C"/>
    <w:rsid w:val="62547028"/>
    <w:rsid w:val="6430211F"/>
    <w:rsid w:val="64692DC4"/>
    <w:rsid w:val="661C2D6C"/>
    <w:rsid w:val="68E86ED7"/>
    <w:rsid w:val="6BFDCBB5"/>
    <w:rsid w:val="6CFC41B9"/>
    <w:rsid w:val="6EE220BA"/>
    <w:rsid w:val="70055DE4"/>
    <w:rsid w:val="712243A4"/>
    <w:rsid w:val="71FB7351"/>
    <w:rsid w:val="74141171"/>
    <w:rsid w:val="74DE2866"/>
    <w:rsid w:val="75D81038"/>
    <w:rsid w:val="79654EE0"/>
    <w:rsid w:val="7A364F67"/>
    <w:rsid w:val="7B940504"/>
    <w:rsid w:val="7EC54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B6BB92"/>
  <w15:docId w15:val="{F09B9C2B-77B9-4FE0-B74F-695DE70D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qFormat="1"/>
    <w:lsdException w:name="caption" w:semiHidden="1" w:unhideWhenUsed="1" w:qFormat="1"/>
    <w:lsdException w:name="annotation reference" w:uiPriority="99" w:unhideWhenUsed="1" w:qFormat="1"/>
    <w:lsdException w:name="Title" w:qFormat="1"/>
    <w:lsdException w:name="Default Paragraph Font" w:semiHidden="1" w:uiPriority="1" w:unhideWhenUsed="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spacing w:after="160" w:line="259" w:lineRule="auto"/>
      <w:jc w:val="left"/>
    </w:pPr>
    <w:rPr>
      <w:rFonts w:ascii="Calibri" w:eastAsia="宋体" w:hAnsi="Calibri" w:cs="Times New Roman"/>
      <w:szCs w:val="22"/>
    </w:r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rPr>
      <w:sz w:val="24"/>
    </w:rPr>
  </w:style>
  <w:style w:type="paragraph" w:styleId="ac">
    <w:name w:val="annotation subject"/>
    <w:basedOn w:val="a3"/>
    <w:next w:val="a3"/>
    <w:link w:val="ad"/>
    <w:qFormat/>
    <w:pPr>
      <w:spacing w:after="0" w:line="240" w:lineRule="auto"/>
    </w:pPr>
    <w:rPr>
      <w:rFonts w:asciiTheme="minorHAnsi" w:eastAsiaTheme="minorEastAsia" w:hAnsiTheme="minorHAnsi" w:cstheme="minorBidi"/>
      <w:b/>
      <w:bCs/>
      <w:szCs w:val="24"/>
    </w:rPr>
  </w:style>
  <w:style w:type="character" w:styleId="ae">
    <w:name w:val="Emphasis"/>
    <w:basedOn w:val="a0"/>
    <w:uiPriority w:val="20"/>
    <w:qFormat/>
    <w:rPr>
      <w:i/>
    </w:rPr>
  </w:style>
  <w:style w:type="character" w:styleId="af">
    <w:name w:val="annotation reference"/>
    <w:basedOn w:val="a0"/>
    <w:uiPriority w:val="99"/>
    <w:unhideWhenUsed/>
    <w:qFormat/>
    <w:rPr>
      <w:sz w:val="16"/>
      <w:szCs w:val="16"/>
    </w:rPr>
  </w:style>
  <w:style w:type="paragraph" w:customStyle="1" w:styleId="Style1">
    <w:name w:val="_Style 1"/>
    <w:basedOn w:val="a"/>
    <w:uiPriority w:val="34"/>
    <w:qFormat/>
    <w:pPr>
      <w:ind w:firstLineChars="200" w:firstLine="420"/>
    </w:pPr>
    <w:rPr>
      <w:rFonts w:ascii="Calibri" w:hAnsi="Calibri"/>
      <w:szCs w:val="22"/>
    </w:rPr>
  </w:style>
  <w:style w:type="paragraph" w:customStyle="1" w:styleId="msolistparagraph0">
    <w:name w:val="msolistparagraph"/>
    <w:basedOn w:val="a"/>
    <w:qFormat/>
    <w:pPr>
      <w:widowControl/>
      <w:ind w:firstLine="420"/>
    </w:pPr>
    <w:rPr>
      <w:rFonts w:ascii="Calibri" w:eastAsia="宋体" w:hAnsi="Calibri" w:cs="Times New Roman"/>
      <w:kern w:val="0"/>
      <w:szCs w:val="21"/>
    </w:rPr>
  </w:style>
  <w:style w:type="character" w:customStyle="1" w:styleId="a6">
    <w:name w:val="批注框文本 字符"/>
    <w:basedOn w:val="a0"/>
    <w:link w:val="a5"/>
    <w:qFormat/>
    <w:rPr>
      <w:rFonts w:asciiTheme="minorHAnsi" w:hAnsiTheme="minorHAnsi" w:cstheme="minorBidi"/>
      <w:kern w:val="2"/>
      <w:sz w:val="18"/>
      <w:szCs w:val="18"/>
    </w:rPr>
  </w:style>
  <w:style w:type="paragraph" w:customStyle="1" w:styleId="1">
    <w:name w:val="列出段落1"/>
    <w:basedOn w:val="a"/>
    <w:uiPriority w:val="34"/>
    <w:qFormat/>
    <w:pPr>
      <w:ind w:firstLineChars="200" w:firstLine="420"/>
    </w:pPr>
    <w:rPr>
      <w:rFonts w:ascii="Calibri" w:eastAsia="宋体" w:hAnsi="Calibri" w:cs="Times New Roman"/>
      <w:szCs w:val="22"/>
    </w:rPr>
  </w:style>
  <w:style w:type="paragraph" w:customStyle="1" w:styleId="ListParagraph2">
    <w:name w:val="List Paragraph2"/>
    <w:basedOn w:val="a"/>
    <w:uiPriority w:val="99"/>
    <w:qFormat/>
    <w:pPr>
      <w:ind w:firstLine="420"/>
    </w:pPr>
    <w:rPr>
      <w:rFonts w:ascii="Calibri" w:eastAsia="宋体" w:hAnsi="Calibri" w:cs="Times New Roman"/>
      <w:szCs w:val="20"/>
    </w:rPr>
  </w:style>
  <w:style w:type="paragraph" w:customStyle="1" w:styleId="af0">
    <w:name w:val="条款正文"/>
    <w:basedOn w:val="a"/>
    <w:qFormat/>
    <w:pPr>
      <w:adjustRightInd w:val="0"/>
      <w:snapToGrid w:val="0"/>
      <w:spacing w:after="160" w:line="259" w:lineRule="auto"/>
      <w:ind w:leftChars="400" w:left="840" w:firstLineChars="200" w:firstLine="420"/>
    </w:pPr>
    <w:rPr>
      <w:rFonts w:ascii="Times New Roman" w:eastAsia="宋体" w:hAnsi="Times New Roman" w:cs="Times New Roman"/>
    </w:rPr>
  </w:style>
  <w:style w:type="paragraph" w:customStyle="1" w:styleId="11">
    <w:name w:val="列出段落11"/>
    <w:basedOn w:val="a"/>
    <w:uiPriority w:val="34"/>
    <w:qFormat/>
    <w:pPr>
      <w:spacing w:after="160" w:line="259" w:lineRule="auto"/>
      <w:ind w:firstLineChars="200" w:firstLine="420"/>
    </w:pPr>
    <w:rPr>
      <w:rFonts w:ascii="Calibri" w:eastAsia="宋体" w:hAnsi="Calibri" w:cs="Times New Roman"/>
      <w:szCs w:val="22"/>
    </w:rPr>
  </w:style>
  <w:style w:type="character" w:customStyle="1" w:styleId="aa">
    <w:name w:val="页眉 字符"/>
    <w:basedOn w:val="a0"/>
    <w:link w:val="a9"/>
    <w:qFormat/>
    <w:rPr>
      <w:rFonts w:asciiTheme="minorHAnsi" w:hAnsiTheme="minorHAnsi" w:cstheme="minorBidi"/>
      <w:kern w:val="2"/>
      <w:sz w:val="18"/>
      <w:szCs w:val="18"/>
    </w:rPr>
  </w:style>
  <w:style w:type="character" w:customStyle="1" w:styleId="a8">
    <w:name w:val="页脚 字符"/>
    <w:basedOn w:val="a0"/>
    <w:link w:val="a7"/>
    <w:qFormat/>
    <w:rPr>
      <w:rFonts w:asciiTheme="minorHAnsi" w:hAnsiTheme="minorHAnsi" w:cstheme="minorBidi"/>
      <w:kern w:val="2"/>
      <w:sz w:val="18"/>
      <w:szCs w:val="18"/>
    </w:rPr>
  </w:style>
  <w:style w:type="character" w:customStyle="1" w:styleId="a4">
    <w:name w:val="批注文字 字符"/>
    <w:basedOn w:val="a0"/>
    <w:link w:val="a3"/>
    <w:uiPriority w:val="99"/>
    <w:qFormat/>
    <w:rPr>
      <w:rFonts w:ascii="Calibri" w:eastAsia="宋体" w:hAnsi="Calibri"/>
      <w:kern w:val="2"/>
      <w:sz w:val="21"/>
      <w:szCs w:val="22"/>
    </w:rPr>
  </w:style>
  <w:style w:type="character" w:customStyle="1" w:styleId="ad">
    <w:name w:val="批注主题 字符"/>
    <w:basedOn w:val="a4"/>
    <w:link w:val="ac"/>
    <w:qFormat/>
    <w:rPr>
      <w:rFonts w:asciiTheme="minorHAnsi" w:eastAsiaTheme="minorEastAsia" w:hAnsiTheme="minorHAnsi" w:cstheme="minorBidi"/>
      <w:b/>
      <w:bCs/>
      <w:kern w:val="2"/>
      <w:sz w:val="21"/>
      <w:szCs w:val="24"/>
    </w:rPr>
  </w:style>
  <w:style w:type="paragraph" w:customStyle="1" w:styleId="Default">
    <w:name w:val="Default"/>
    <w:qFormat/>
    <w:pPr>
      <w:widowControl w:val="0"/>
      <w:autoSpaceDE w:val="0"/>
      <w:autoSpaceDN w:val="0"/>
      <w:adjustRightInd w:val="0"/>
      <w:spacing w:after="160" w:line="259" w:lineRule="auto"/>
    </w:pPr>
    <w:rPr>
      <w:rFonts w:ascii="宋体" w:hAnsi="宋体" w:cs="宋体"/>
      <w:color w:val="000000"/>
      <w:sz w:val="24"/>
      <w:szCs w:val="24"/>
    </w:rPr>
  </w:style>
  <w:style w:type="paragraph" w:customStyle="1" w:styleId="10">
    <w:name w:val="修订1"/>
    <w:hidden/>
    <w:uiPriority w:val="99"/>
    <w:semiHidden/>
    <w:qFormat/>
    <w:rPr>
      <w:rFonts w:asciiTheme="minorHAnsi" w:eastAsiaTheme="minorEastAsia" w:hAnsiTheme="minorHAnsi" w:cstheme="minorBidi"/>
      <w:kern w:val="2"/>
      <w:sz w:val="21"/>
      <w:szCs w:val="24"/>
    </w:rPr>
  </w:style>
  <w:style w:type="paragraph" w:customStyle="1" w:styleId="2">
    <w:name w:val="修订2"/>
    <w:hidden/>
    <w:uiPriority w:val="99"/>
    <w:semiHidden/>
    <w:qFormat/>
    <w:rPr>
      <w:rFonts w:asciiTheme="minorHAnsi" w:eastAsiaTheme="minorEastAsia" w:hAnsiTheme="minorHAnsi" w:cstheme="minorBidi"/>
      <w:kern w:val="2"/>
      <w:sz w:val="21"/>
      <w:szCs w:val="24"/>
    </w:rPr>
  </w:style>
  <w:style w:type="paragraph" w:styleId="af1">
    <w:name w:val="Revision"/>
    <w:hidden/>
    <w:uiPriority w:val="99"/>
    <w:semiHidden/>
    <w:rsid w:val="00CD310F"/>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1280</Words>
  <Characters>7302</Characters>
  <Application>Microsoft Office Word</Application>
  <DocSecurity>0</DocSecurity>
  <Lines>60</Lines>
  <Paragraphs>17</Paragraphs>
  <ScaleCrop>false</ScaleCrop>
  <Company/>
  <LinksUpToDate>false</LinksUpToDate>
  <CharactersWithSpaces>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caoln</dc:creator>
  <cp:lastModifiedBy>徐驿</cp:lastModifiedBy>
  <cp:revision>16</cp:revision>
  <dcterms:created xsi:type="dcterms:W3CDTF">2020-12-15T11:58:00Z</dcterms:created>
  <dcterms:modified xsi:type="dcterms:W3CDTF">2021-12-29T09:24:00Z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7BCBA262E1B94657846704A2DA8BE068</vt:lpwstr>
  </property>
</Properties>
</file>